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8AA6" w14:textId="77777777" w:rsidR="002D2B1B" w:rsidRPr="00B91199" w:rsidRDefault="003D212E" w:rsidP="007171FB">
      <w:pPr>
        <w:spacing w:line="276" w:lineRule="auto"/>
        <w:jc w:val="center"/>
        <w:rPr>
          <w:rFonts w:eastAsiaTheme="minorEastAsia"/>
          <w:b/>
          <w:bCs/>
          <w:iCs/>
          <w:sz w:val="22"/>
          <w:szCs w:val="22"/>
          <w:lang w:val="es-ES" w:eastAsia="ja-JP"/>
        </w:rPr>
      </w:pPr>
      <w:r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 xml:space="preserve">GLOSARIO DE LOS </w:t>
      </w:r>
      <w:r w:rsidR="002D2B1B"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>INDICADORES</w:t>
      </w:r>
      <w:r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 xml:space="preserve"> DE EVALUACIÓN</w:t>
      </w:r>
    </w:p>
    <w:p w14:paraId="751DD71F" w14:textId="77777777" w:rsidR="007171FB" w:rsidRPr="00B91199" w:rsidRDefault="007171FB" w:rsidP="007171FB">
      <w:pPr>
        <w:jc w:val="both"/>
        <w:rPr>
          <w:rFonts w:eastAsiaTheme="minorEastAsia"/>
          <w:b/>
          <w:bCs/>
          <w:iCs/>
          <w:sz w:val="22"/>
          <w:szCs w:val="22"/>
          <w:lang w:val="es-ES" w:eastAsia="ja-JP"/>
        </w:rPr>
      </w:pPr>
    </w:p>
    <w:p w14:paraId="14D2B1C8" w14:textId="77777777" w:rsidR="003D212E" w:rsidRPr="00B91199" w:rsidRDefault="002D2B1B" w:rsidP="003D212E">
      <w:pPr>
        <w:spacing w:line="276" w:lineRule="auto"/>
        <w:rPr>
          <w:sz w:val="22"/>
          <w:szCs w:val="22"/>
        </w:rPr>
      </w:pPr>
      <w:r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>A.</w:t>
      </w:r>
      <w:r w:rsidR="003D212E"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 xml:space="preserve"> </w:t>
      </w:r>
      <w:r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>R</w:t>
      </w:r>
      <w:r w:rsidR="003D212E"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>elativos al contenido</w:t>
      </w: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1380"/>
        <w:gridCol w:w="4940"/>
      </w:tblGrid>
      <w:tr w:rsidR="002D2B1B" w:rsidRPr="00B91199" w14:paraId="0295F83A" w14:textId="77777777" w:rsidTr="007171FB">
        <w:trPr>
          <w:trHeight w:val="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B0053" w14:textId="77777777" w:rsidR="002D2B1B" w:rsidRPr="00B91199" w:rsidRDefault="002D2B1B" w:rsidP="007171F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Theme="minorEastAsia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Ítem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8529C" w14:textId="77777777" w:rsidR="002D2B1B" w:rsidRPr="00B91199" w:rsidRDefault="002D2B1B" w:rsidP="007171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Theme="minorEastAsia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Descriptor</w:t>
            </w:r>
          </w:p>
        </w:tc>
      </w:tr>
      <w:tr w:rsidR="003D212E" w:rsidRPr="00B91199" w14:paraId="55B75FE8" w14:textId="77777777" w:rsidTr="007171FB">
        <w:trPr>
          <w:trHeight w:val="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C78" w14:textId="77777777" w:rsidR="003D212E" w:rsidRPr="00B91199" w:rsidRDefault="003D212E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i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 xml:space="preserve">Objetivos 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8A9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Identificación explícita de lo que se quiere hacer en el TFG</w:t>
            </w:r>
            <w:r w:rsidR="002D2B1B" w:rsidRPr="00B91199">
              <w:rPr>
                <w:rFonts w:eastAsiaTheme="minorEastAsia"/>
                <w:sz w:val="22"/>
                <w:szCs w:val="22"/>
                <w:lang w:val="es-ES" w:eastAsia="ja-JP"/>
              </w:rPr>
              <w:t>.</w:t>
            </w:r>
          </w:p>
        </w:tc>
      </w:tr>
      <w:tr w:rsidR="003D212E" w:rsidRPr="00B91199" w14:paraId="276BFE09" w14:textId="77777777" w:rsidTr="007171FB">
        <w:tblPrEx>
          <w:tblBorders>
            <w:top w:val="none" w:sz="0" w:space="0" w:color="auto"/>
          </w:tblBorders>
        </w:tblPrEx>
        <w:trPr>
          <w:trHeight w:val="12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26D" w14:textId="77777777" w:rsidR="003D212E" w:rsidRPr="00B91199" w:rsidRDefault="003D212E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i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 xml:space="preserve">Metodología 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610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 xml:space="preserve">Descripción y seguimiento de los procedimientos utilizados para alcanzar los objetivos propuestos para el trabajo, que deben ser adecuados a los mismos. </w:t>
            </w:r>
          </w:p>
        </w:tc>
      </w:tr>
      <w:tr w:rsidR="003D212E" w:rsidRPr="00B91199" w14:paraId="674D125E" w14:textId="77777777" w:rsidTr="007171FB">
        <w:tblPrEx>
          <w:tblBorders>
            <w:top w:val="none" w:sz="0" w:space="0" w:color="auto"/>
          </w:tblBorders>
        </w:tblPrEx>
        <w:trPr>
          <w:trHeight w:val="47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7EA" w14:textId="77777777" w:rsidR="003D212E" w:rsidRPr="00B91199" w:rsidRDefault="003D212E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i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iCs/>
                <w:sz w:val="22"/>
                <w:szCs w:val="22"/>
                <w:lang w:val="es-ES" w:eastAsia="ja-JP"/>
              </w:rPr>
              <w:t xml:space="preserve">Planificación 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9223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Descripción detallada de los pasos a seguir para ejecutar el trabajo, ordenados cronológicamente y teniendo en cuenta los recursos n</w:t>
            </w:r>
            <w:r w:rsidR="002D2B1B"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ecesarios para llevarlos a cabo.</w:t>
            </w:r>
          </w:p>
        </w:tc>
      </w:tr>
      <w:tr w:rsidR="003D212E" w:rsidRPr="00B91199" w14:paraId="503EEEEC" w14:textId="77777777" w:rsidTr="007171FB">
        <w:tblPrEx>
          <w:tblBorders>
            <w:top w:val="none" w:sz="0" w:space="0" w:color="auto"/>
          </w:tblBorders>
        </w:tblPrEx>
        <w:trPr>
          <w:trHeight w:val="621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F32" w14:textId="77777777" w:rsidR="002D2B1B" w:rsidRPr="00B91199" w:rsidRDefault="003D212E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i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>Discusión d</w:t>
            </w:r>
            <w:r w:rsidR="002D2B1B"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>e la literatura</w:t>
            </w:r>
          </w:p>
          <w:p w14:paraId="66702BFB" w14:textId="77777777" w:rsidR="003D212E" w:rsidRPr="00B91199" w:rsidRDefault="002D2B1B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i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 xml:space="preserve">(estado </w:t>
            </w:r>
            <w:proofErr w:type="gramStart"/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>del la cuestión</w:t>
            </w:r>
            <w:proofErr w:type="gramEnd"/>
            <w:r w:rsidR="003D212E"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 xml:space="preserve">) 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C93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 xml:space="preserve">Relación e interpretación de las distintas </w:t>
            </w:r>
            <w:r w:rsidRPr="00B91199">
              <w:rPr>
                <w:rFonts w:eastAsiaTheme="minorEastAsia"/>
                <w:i/>
                <w:sz w:val="22"/>
                <w:szCs w:val="22"/>
                <w:u w:val="single"/>
                <w:lang w:val="es-ES" w:eastAsia="ja-JP"/>
              </w:rPr>
              <w:t>fuentes de información</w:t>
            </w: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 xml:space="preserve"> existentes, seleccionando los elementos más significativos e identificando las carencias de información. </w:t>
            </w:r>
          </w:p>
        </w:tc>
      </w:tr>
      <w:tr w:rsidR="00AF1413" w:rsidRPr="00B91199" w14:paraId="3EFA578E" w14:textId="77777777" w:rsidTr="007171FB">
        <w:tblPrEx>
          <w:tblBorders>
            <w:top w:val="none" w:sz="0" w:space="0" w:color="auto"/>
          </w:tblBorders>
        </w:tblPrEx>
        <w:trPr>
          <w:gridBefore w:val="1"/>
          <w:wBefore w:w="1510" w:type="pct"/>
          <w:trHeight w:val="621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6C1" w14:textId="77777777" w:rsidR="0084691C" w:rsidRPr="00B91199" w:rsidRDefault="0084691C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i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iCs/>
                <w:sz w:val="22"/>
                <w:szCs w:val="22"/>
                <w:lang w:val="es-ES" w:eastAsia="ja-JP"/>
              </w:rPr>
              <w:t>Fuentes de información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69F" w14:textId="77777777" w:rsidR="0084691C" w:rsidRPr="00B91199" w:rsidRDefault="00AF1413" w:rsidP="007171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Atención y presentación detallada (según las normas propias de la rama de conocimiento) a la diversidad tipológica (monografías, artículos, tesis, informes</w:t>
            </w:r>
            <w:r w:rsidR="007171FB"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)</w:t>
            </w:r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 xml:space="preserve">; a la actualidad y pertinencia de las fuentes; y a la mención de los autores más significativos </w:t>
            </w:r>
            <w:proofErr w:type="gramStart"/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en relación al</w:t>
            </w:r>
            <w:proofErr w:type="gramEnd"/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 xml:space="preserve"> objeto de estudio o caso.</w:t>
            </w:r>
          </w:p>
        </w:tc>
      </w:tr>
      <w:tr w:rsidR="003D212E" w:rsidRPr="00B91199" w14:paraId="2E766AA9" w14:textId="77777777" w:rsidTr="007171FB">
        <w:tblPrEx>
          <w:tblBorders>
            <w:top w:val="none" w:sz="0" w:space="0" w:color="auto"/>
          </w:tblBorders>
        </w:tblPrEx>
        <w:trPr>
          <w:trHeight w:val="213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B9A" w14:textId="77777777" w:rsidR="003D212E" w:rsidRPr="00B91199" w:rsidRDefault="003D212E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i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iCs/>
                <w:sz w:val="22"/>
                <w:szCs w:val="22"/>
                <w:lang w:val="es-ES" w:eastAsia="ja-JP"/>
              </w:rPr>
              <w:t>Presentación de resultados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4B1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 xml:space="preserve">Presentación de forma eficaz los resultados obtenidos, utilizando las herramientas y aplicaciones adecuadas en cada momento. </w:t>
            </w:r>
          </w:p>
        </w:tc>
      </w:tr>
      <w:tr w:rsidR="003D212E" w:rsidRPr="00B91199" w14:paraId="155491F2" w14:textId="77777777" w:rsidTr="007171FB">
        <w:tblPrEx>
          <w:tblBorders>
            <w:top w:val="none" w:sz="0" w:space="0" w:color="auto"/>
          </w:tblBorders>
        </w:tblPrEx>
        <w:trPr>
          <w:trHeight w:val="171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F80" w14:textId="77777777" w:rsidR="003D212E" w:rsidRPr="00B91199" w:rsidRDefault="003D212E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i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>Discusión de los resultados obtenidos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DA1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Construcción de nuevos conocimientos a partir de elementos ya conocidos y de los resultados propios</w:t>
            </w:r>
            <w:r w:rsidR="002D2B1B" w:rsidRPr="00B91199">
              <w:rPr>
                <w:rFonts w:eastAsiaTheme="minorEastAsia"/>
                <w:sz w:val="22"/>
                <w:szCs w:val="22"/>
                <w:lang w:val="es-ES" w:eastAsia="ja-JP"/>
              </w:rPr>
              <w:t>.</w:t>
            </w:r>
          </w:p>
        </w:tc>
      </w:tr>
      <w:tr w:rsidR="002D2B1B" w:rsidRPr="00B91199" w14:paraId="71815D32" w14:textId="77777777" w:rsidTr="007171FB">
        <w:tblPrEx>
          <w:tblBorders>
            <w:top w:val="none" w:sz="0" w:space="0" w:color="auto"/>
          </w:tblBorders>
        </w:tblPrEx>
        <w:trPr>
          <w:trHeight w:val="171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D30" w14:textId="77777777" w:rsidR="002D2B1B" w:rsidRPr="00B91199" w:rsidRDefault="002D2B1B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i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>Conclusiones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732" w14:textId="77777777" w:rsidR="002D2B1B" w:rsidRPr="00B91199" w:rsidRDefault="002D2B1B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Exposición de los principales elementos desarrollados y de las aportaciones realizadas en el TFG, de su aplicabilidad y/o posibles extensiones.</w:t>
            </w:r>
          </w:p>
        </w:tc>
      </w:tr>
    </w:tbl>
    <w:p w14:paraId="0AE144AC" w14:textId="77777777" w:rsidR="002D2B1B" w:rsidRPr="00B91199" w:rsidRDefault="002D2B1B" w:rsidP="007171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z w:val="22"/>
          <w:szCs w:val="22"/>
          <w:lang w:val="es-ES" w:eastAsia="ja-JP"/>
        </w:rPr>
      </w:pPr>
    </w:p>
    <w:p w14:paraId="7F14378C" w14:textId="77777777" w:rsidR="003D212E" w:rsidRPr="00B91199" w:rsidRDefault="002D2B1B" w:rsidP="003D212E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rPr>
          <w:rFonts w:ascii="Helvetica" w:eastAsiaTheme="minorEastAsia" w:hAnsi="Helvetica" w:cs="Helvetica"/>
          <w:sz w:val="22"/>
          <w:szCs w:val="22"/>
          <w:lang w:val="es-ES" w:eastAsia="ja-JP"/>
        </w:rPr>
      </w:pPr>
      <w:r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>B. Relativos a la</w:t>
      </w:r>
      <w:r w:rsidR="003D212E" w:rsidRPr="00B91199">
        <w:rPr>
          <w:rFonts w:eastAsiaTheme="minorEastAsia"/>
          <w:b/>
          <w:bCs/>
          <w:iCs/>
          <w:sz w:val="22"/>
          <w:szCs w:val="22"/>
          <w:lang w:val="es-ES" w:eastAsia="ja-JP"/>
        </w:rPr>
        <w:t xml:space="preserve"> forma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735"/>
        <w:gridCol w:w="6320"/>
      </w:tblGrid>
      <w:tr w:rsidR="002D2B1B" w:rsidRPr="00B91199" w14:paraId="256A2B1A" w14:textId="77777777" w:rsidTr="00893E9A">
        <w:trPr>
          <w:trHeight w:val="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3F77C" w14:textId="77777777" w:rsidR="002D2B1B" w:rsidRPr="00B91199" w:rsidRDefault="002D2B1B" w:rsidP="002D2B1B">
            <w:pPr>
              <w:widowControl w:val="0"/>
              <w:tabs>
                <w:tab w:val="left" w:pos="-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Ítem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A332D" w14:textId="77777777" w:rsidR="002D2B1B" w:rsidRPr="00B91199" w:rsidRDefault="002D2B1B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Descriptor</w:t>
            </w:r>
          </w:p>
        </w:tc>
      </w:tr>
      <w:tr w:rsidR="00423EEE" w:rsidRPr="00B91199" w14:paraId="7A9327C6" w14:textId="77777777" w:rsidTr="0089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pct"/>
          </w:tcPr>
          <w:p w14:paraId="7504518B" w14:textId="77777777" w:rsidR="00423EEE" w:rsidRPr="00B91199" w:rsidRDefault="00423EE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i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>Asistencia a tutoría</w:t>
            </w:r>
          </w:p>
        </w:tc>
        <w:tc>
          <w:tcPr>
            <w:tcW w:w="3490" w:type="pct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B93E2D" w14:textId="77777777" w:rsidR="00423EEE" w:rsidRPr="00B91199" w:rsidRDefault="00423EE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eastAsiaTheme="minorEastAsia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Acude a las citas programadas por el tutor, siguiendo un cronograma de trabajo y de desarrollo de la propuesta de TFG.</w:t>
            </w:r>
          </w:p>
        </w:tc>
      </w:tr>
      <w:tr w:rsidR="003D212E" w:rsidRPr="00B91199" w14:paraId="72602C4E" w14:textId="77777777" w:rsidTr="0089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pct"/>
          </w:tcPr>
          <w:p w14:paraId="7A69D88D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 xml:space="preserve">Bibliografía </w:t>
            </w:r>
          </w:p>
        </w:tc>
        <w:tc>
          <w:tcPr>
            <w:tcW w:w="3490" w:type="pct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A5A2B7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Indicación de las referencias documentales utilizadas, formateada de acuerdo con el estilo indicado</w:t>
            </w:r>
            <w:r w:rsidR="002D2B1B" w:rsidRPr="00B91199">
              <w:rPr>
                <w:rFonts w:eastAsiaTheme="minorEastAsia"/>
                <w:sz w:val="22"/>
                <w:szCs w:val="22"/>
                <w:lang w:val="es-ES" w:eastAsia="ja-JP"/>
              </w:rPr>
              <w:t>.</w:t>
            </w:r>
          </w:p>
        </w:tc>
      </w:tr>
      <w:tr w:rsidR="003D212E" w:rsidRPr="00B91199" w14:paraId="369BCD76" w14:textId="77777777" w:rsidTr="0089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pct"/>
          </w:tcPr>
          <w:p w14:paraId="6E90A6C4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B91199">
              <w:rPr>
                <w:rFonts w:eastAsiaTheme="minorEastAsia"/>
                <w:i/>
                <w:iCs/>
                <w:sz w:val="22"/>
                <w:szCs w:val="22"/>
                <w:lang w:val="es-ES" w:eastAsia="ja-JP"/>
              </w:rPr>
              <w:t xml:space="preserve">Redacción </w:t>
            </w:r>
          </w:p>
        </w:tc>
        <w:tc>
          <w:tcPr>
            <w:tcW w:w="3490" w:type="pct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5AA5EA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Expresión escrita de ideas y conceptos de forma clara y utilizando correctamente las normas gramaticales y ortográficas.</w:t>
            </w:r>
          </w:p>
        </w:tc>
      </w:tr>
      <w:tr w:rsidR="003D212E" w:rsidRPr="00B91199" w14:paraId="1198E7E9" w14:textId="77777777" w:rsidTr="0089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pct"/>
          </w:tcPr>
          <w:p w14:paraId="1225FE56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 xml:space="preserve">Uso del lenguaje </w:t>
            </w:r>
          </w:p>
        </w:tc>
        <w:tc>
          <w:tcPr>
            <w:tcW w:w="3490" w:type="pct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9AF43F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Uso apropiado de la terminología y el vocabulario, construyendo un estilo adecuado a la situa</w:t>
            </w:r>
            <w:r w:rsidR="000B2FB7" w:rsidRPr="00B91199">
              <w:rPr>
                <w:rFonts w:eastAsiaTheme="minorEastAsia"/>
                <w:sz w:val="22"/>
                <w:szCs w:val="22"/>
                <w:lang w:val="es-ES" w:eastAsia="ja-JP"/>
              </w:rPr>
              <w:t xml:space="preserve">ción y a las normas científicas </w:t>
            </w: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>habituales</w:t>
            </w:r>
            <w:r w:rsidR="002D2B1B" w:rsidRPr="00B91199">
              <w:rPr>
                <w:rFonts w:eastAsiaTheme="minorEastAsia"/>
                <w:sz w:val="22"/>
                <w:szCs w:val="22"/>
                <w:lang w:val="es-ES" w:eastAsia="ja-JP"/>
              </w:rPr>
              <w:t>.</w:t>
            </w:r>
          </w:p>
        </w:tc>
      </w:tr>
      <w:tr w:rsidR="003D212E" w:rsidRPr="00B91199" w14:paraId="77D8B2C7" w14:textId="77777777" w:rsidTr="0089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pct"/>
          </w:tcPr>
          <w:p w14:paraId="32059303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B91199">
              <w:rPr>
                <w:rFonts w:eastAsiaTheme="minorEastAsia"/>
                <w:i/>
                <w:iCs/>
                <w:sz w:val="22"/>
                <w:szCs w:val="22"/>
                <w:lang w:val="es-ES" w:eastAsia="ja-JP"/>
              </w:rPr>
              <w:t xml:space="preserve">Calidad de los materiales presentados </w:t>
            </w:r>
          </w:p>
        </w:tc>
        <w:tc>
          <w:tcPr>
            <w:tcW w:w="3490" w:type="pct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E5AADD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Adecuación de los materiales a utilizar durante una presentación oral o en un informe escrito</w:t>
            </w:r>
            <w:r w:rsidR="002D2B1B"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.</w:t>
            </w:r>
          </w:p>
        </w:tc>
      </w:tr>
      <w:tr w:rsidR="003D212E" w:rsidRPr="00B91199" w14:paraId="23FB2A5B" w14:textId="77777777" w:rsidTr="0089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pct"/>
          </w:tcPr>
          <w:p w14:paraId="4F4F7BF8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i/>
                <w:sz w:val="22"/>
                <w:szCs w:val="22"/>
                <w:lang w:val="es-ES"/>
              </w:rPr>
            </w:pPr>
            <w:r w:rsidRPr="00B91199">
              <w:rPr>
                <w:rFonts w:eastAsiaTheme="minorEastAsia"/>
                <w:i/>
                <w:sz w:val="22"/>
                <w:szCs w:val="22"/>
                <w:lang w:val="es-ES" w:eastAsia="ja-JP"/>
              </w:rPr>
              <w:t xml:space="preserve">Habilidades de comunicación no verbal </w:t>
            </w:r>
          </w:p>
        </w:tc>
        <w:tc>
          <w:tcPr>
            <w:tcW w:w="3490" w:type="pct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53C6B7" w14:textId="77777777" w:rsidR="003D212E" w:rsidRPr="00B91199" w:rsidRDefault="00423EE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sz w:val="22"/>
                <w:szCs w:val="22"/>
                <w:lang w:val="es-ES" w:eastAsia="ja-JP"/>
              </w:rPr>
              <w:t xml:space="preserve">Utilización correcta de </w:t>
            </w:r>
            <w:r w:rsidR="003D212E" w:rsidRPr="00B91199">
              <w:rPr>
                <w:rFonts w:eastAsiaTheme="minorEastAsia"/>
                <w:sz w:val="22"/>
                <w:szCs w:val="22"/>
                <w:lang w:val="es-ES" w:eastAsia="ja-JP"/>
              </w:rPr>
              <w:t>las técnicas de comunicación no verbal: gestualidad, mirada, volumen y entonación, ritmo, etc.</w:t>
            </w:r>
          </w:p>
        </w:tc>
      </w:tr>
      <w:tr w:rsidR="003D212E" w:rsidRPr="00B91199" w14:paraId="0BE5A63D" w14:textId="77777777" w:rsidTr="0089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pct"/>
          </w:tcPr>
          <w:p w14:paraId="7594B0A9" w14:textId="77777777" w:rsidR="003D212E" w:rsidRPr="00B91199" w:rsidRDefault="003D212E" w:rsidP="002D2B1B">
            <w:pPr>
              <w:spacing w:before="40" w:after="40"/>
              <w:rPr>
                <w:i/>
                <w:sz w:val="22"/>
                <w:szCs w:val="22"/>
              </w:rPr>
            </w:pPr>
            <w:r w:rsidRPr="00B91199">
              <w:rPr>
                <w:rFonts w:eastAsiaTheme="minorEastAsia"/>
                <w:i/>
                <w:iCs/>
                <w:sz w:val="22"/>
                <w:szCs w:val="22"/>
                <w:lang w:val="es-ES" w:eastAsia="ja-JP"/>
              </w:rPr>
              <w:t xml:space="preserve">Respuestas a preguntas de los evaluadores </w:t>
            </w:r>
          </w:p>
        </w:tc>
        <w:tc>
          <w:tcPr>
            <w:tcW w:w="3490" w:type="pct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4A27CC" w14:textId="77777777" w:rsidR="003D212E" w:rsidRPr="00B91199" w:rsidRDefault="003D212E" w:rsidP="002D2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rPr>
                <w:rFonts w:ascii="Helvetica" w:eastAsiaTheme="minorEastAsia" w:hAnsi="Helvetica" w:cs="Helvetica"/>
                <w:kern w:val="1"/>
                <w:sz w:val="22"/>
                <w:szCs w:val="22"/>
                <w:lang w:val="es-ES" w:eastAsia="ja-JP"/>
              </w:rPr>
            </w:pPr>
            <w:r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Atención al interlocutor, dando respuesta de forma precisa y clara a las preguntas formuladas</w:t>
            </w:r>
            <w:r w:rsidR="002D2B1B" w:rsidRPr="00B91199">
              <w:rPr>
                <w:rFonts w:eastAsiaTheme="minorEastAsia"/>
                <w:iCs/>
                <w:sz w:val="22"/>
                <w:szCs w:val="22"/>
                <w:lang w:val="es-ES" w:eastAsia="ja-JP"/>
              </w:rPr>
              <w:t>.</w:t>
            </w:r>
          </w:p>
        </w:tc>
      </w:tr>
    </w:tbl>
    <w:p w14:paraId="04271F92" w14:textId="77777777" w:rsidR="003D212E" w:rsidRPr="00B91199" w:rsidRDefault="003D212E" w:rsidP="003D212E">
      <w:pPr>
        <w:rPr>
          <w:sz w:val="22"/>
          <w:szCs w:val="22"/>
        </w:rPr>
        <w:sectPr w:rsidR="003D212E" w:rsidRPr="00B91199" w:rsidSect="003D212E">
          <w:pgSz w:w="11901" w:h="16817"/>
          <w:pgMar w:top="1418" w:right="1418" w:bottom="1418" w:left="1418" w:header="709" w:footer="1134" w:gutter="0"/>
          <w:cols w:space="708"/>
          <w:docGrid w:linePitch="360"/>
        </w:sectPr>
      </w:pPr>
    </w:p>
    <w:p w14:paraId="6BF2DA5C" w14:textId="77777777" w:rsidR="00FC06C5" w:rsidRPr="00B91199" w:rsidRDefault="000B2FB7" w:rsidP="00571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es-ES" w:eastAsia="ja-JP"/>
        </w:rPr>
      </w:pPr>
      <w:r w:rsidRPr="00B91199">
        <w:rPr>
          <w:rFonts w:eastAsiaTheme="minorEastAsia"/>
          <w:b/>
          <w:bCs/>
          <w:sz w:val="28"/>
          <w:szCs w:val="28"/>
          <w:lang w:val="es-ES" w:eastAsia="ja-JP"/>
        </w:rPr>
        <w:lastRenderedPageBreak/>
        <w:t xml:space="preserve">I </w:t>
      </w:r>
      <w:r w:rsidRPr="00B91199">
        <w:rPr>
          <w:rFonts w:eastAsiaTheme="minorEastAsia"/>
          <w:b/>
          <w:bCs/>
          <w:i/>
          <w:sz w:val="28"/>
          <w:szCs w:val="28"/>
          <w:lang w:val="es-ES" w:eastAsia="ja-JP"/>
        </w:rPr>
        <w:t>a).</w:t>
      </w:r>
      <w:r w:rsidR="005718FC" w:rsidRPr="00B91199">
        <w:rPr>
          <w:rFonts w:eastAsiaTheme="minorEastAsia"/>
          <w:b/>
          <w:bCs/>
          <w:sz w:val="28"/>
          <w:szCs w:val="28"/>
          <w:lang w:val="es-ES" w:eastAsia="ja-JP"/>
        </w:rPr>
        <w:t xml:space="preserve"> </w:t>
      </w:r>
      <w:r w:rsidR="00470FE2" w:rsidRPr="00B91199">
        <w:rPr>
          <w:rFonts w:eastAsiaTheme="minorEastAsia"/>
          <w:b/>
          <w:bCs/>
          <w:sz w:val="28"/>
          <w:szCs w:val="28"/>
          <w:lang w:val="es-ES" w:eastAsia="ja-JP"/>
        </w:rPr>
        <w:t>Indicadores de evaluación de</w:t>
      </w:r>
      <w:r w:rsidR="000D77CC" w:rsidRPr="00B91199">
        <w:rPr>
          <w:rFonts w:eastAsiaTheme="minorEastAsia"/>
          <w:b/>
          <w:bCs/>
          <w:sz w:val="28"/>
          <w:szCs w:val="28"/>
          <w:lang w:val="es-ES" w:eastAsia="ja-JP"/>
        </w:rPr>
        <w:t xml:space="preserve"> la memoria final del TFG; 60% (sobre 10</w:t>
      </w:r>
      <w:r w:rsidR="005718FC" w:rsidRPr="00B91199">
        <w:rPr>
          <w:rFonts w:eastAsiaTheme="minorEastAsia"/>
          <w:b/>
          <w:bCs/>
          <w:sz w:val="28"/>
          <w:szCs w:val="28"/>
          <w:lang w:val="es-ES" w:eastAsia="ja-JP"/>
        </w:rPr>
        <w:t>0%)</w:t>
      </w:r>
    </w:p>
    <w:p w14:paraId="5EAFEFB6" w14:textId="77777777" w:rsidR="005718FC" w:rsidRPr="00B91199" w:rsidRDefault="005718FC" w:rsidP="00571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lang w:val="es-ES" w:eastAsia="ja-JP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73"/>
        <w:gridCol w:w="1486"/>
        <w:gridCol w:w="2588"/>
        <w:gridCol w:w="2812"/>
        <w:gridCol w:w="2708"/>
        <w:gridCol w:w="2490"/>
        <w:gridCol w:w="222"/>
      </w:tblGrid>
      <w:tr w:rsidR="00E12E20" w:rsidRPr="00B91199" w14:paraId="4354C708" w14:textId="77777777" w:rsidTr="00E12E2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BEF5D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Ítem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A78E1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Ponderación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C557D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A</w:t>
            </w:r>
          </w:p>
          <w:p w14:paraId="625858BA" w14:textId="77777777" w:rsidR="00470FE2" w:rsidRPr="00B91199" w:rsidRDefault="00470FE2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Muy adecuado (3)</w:t>
            </w:r>
          </w:p>
          <w:p w14:paraId="7250B9E0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(Excelente: 9-10)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7AC34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B</w:t>
            </w:r>
          </w:p>
          <w:p w14:paraId="41961B09" w14:textId="77777777" w:rsidR="00470FE2" w:rsidRPr="00B91199" w:rsidRDefault="00470FE2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Adecuado (2)</w:t>
            </w:r>
          </w:p>
          <w:p w14:paraId="3698016F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(Notable: 7-8)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BDF03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C</w:t>
            </w:r>
          </w:p>
          <w:p w14:paraId="2B2727D8" w14:textId="77777777" w:rsidR="00470FE2" w:rsidRPr="00B91199" w:rsidRDefault="00470FE2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Básico (1)</w:t>
            </w:r>
          </w:p>
          <w:p w14:paraId="18305453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(Aprobado: 5-6)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FC4BE" w14:textId="77777777" w:rsidR="00470FE2" w:rsidRPr="00B91199" w:rsidRDefault="00470FE2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D</w:t>
            </w:r>
          </w:p>
          <w:p w14:paraId="0ACB5AEC" w14:textId="77777777" w:rsidR="00470FE2" w:rsidRPr="00B91199" w:rsidRDefault="00470FE2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Inadecuado (0)</w:t>
            </w:r>
          </w:p>
          <w:p w14:paraId="366BB9CF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(Suspenso: 0-4)</w:t>
            </w:r>
          </w:p>
        </w:tc>
        <w:tc>
          <w:tcPr>
            <w:tcW w:w="79" w:type="pct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C40085" w14:textId="77777777" w:rsidR="00FC06C5" w:rsidRPr="00B91199" w:rsidRDefault="00FC06C5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</w:p>
        </w:tc>
      </w:tr>
      <w:tr w:rsidR="00E12E20" w:rsidRPr="00B91199" w14:paraId="5658A5DA" w14:textId="77777777" w:rsidTr="00E12E20">
        <w:tblPrEx>
          <w:tblBorders>
            <w:top w:val="none" w:sz="0" w:space="0" w:color="auto"/>
          </w:tblBorders>
        </w:tblPrEx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A25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 xml:space="preserve">Objetivos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FACF8" w14:textId="192ED36F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72E307EB" w14:textId="2D3BAA1E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10%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158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Realiza</w:t>
            </w:r>
            <w:r w:rsidRPr="00B91199">
              <w:rPr>
                <w:rFonts w:eastAsiaTheme="minorEastAsia"/>
                <w:lang w:val="es-ES" w:eastAsia="ja-JP"/>
              </w:rPr>
              <w:t xml:space="preserve"> una explicación clara, concisa y concreta de cada uno de los objetivos propuestos, expresada en términos que admiten una sola interpretación, y priorizando la secuencia de su realización. Su redacción permite comprobar si se han alcanzado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0E5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Incluye</w:t>
            </w:r>
            <w:r w:rsidRPr="00B91199">
              <w:rPr>
                <w:rFonts w:eastAsiaTheme="minorEastAsia"/>
                <w:lang w:val="es-ES" w:eastAsia="ja-JP"/>
              </w:rPr>
              <w:t xml:space="preserve"> una relación de objetivos, redactados de forma apropiada, aunque la claridad y/o concreción de por lo menos algunos de ellos no permite comprobar fácilmente si se han alcanzado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64F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Expresa</w:t>
            </w:r>
            <w:r w:rsidRPr="00B91199">
              <w:rPr>
                <w:rFonts w:eastAsiaTheme="minorEastAsia"/>
                <w:lang w:val="es-ES" w:eastAsia="ja-JP"/>
              </w:rPr>
              <w:t xml:space="preserve"> los objetivos del trabajo de forma excesivamente general y/o no secuenciados adecuadamente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BBA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Explica</w:t>
            </w:r>
            <w:r w:rsidRPr="00B91199">
              <w:rPr>
                <w:rFonts w:eastAsiaTheme="minorEastAsia"/>
                <w:lang w:val="es-ES" w:eastAsia="ja-JP"/>
              </w:rPr>
              <w:t xml:space="preserve"> de forma difusa y muy poco concreta, con lo que no se desprende una relación ordenada de objetivos concretos a alcanzar en el TFG</w:t>
            </w:r>
          </w:p>
        </w:tc>
        <w:tc>
          <w:tcPr>
            <w:tcW w:w="79" w:type="pct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0A1F1F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</w:tr>
      <w:tr w:rsidR="00E12E20" w:rsidRPr="00B91199" w14:paraId="5FDE5CFE" w14:textId="77777777" w:rsidTr="00E12E20">
        <w:tblPrEx>
          <w:tblBorders>
            <w:top w:val="none" w:sz="0" w:space="0" w:color="auto"/>
          </w:tblBorders>
        </w:tblPrEx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1E0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 xml:space="preserve">Metodología 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3483" w14:textId="4760FEE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9AA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Describe</w:t>
            </w:r>
            <w:r w:rsidRPr="00B91199">
              <w:rPr>
                <w:rFonts w:eastAsiaTheme="minorEastAsia"/>
                <w:lang w:val="es-ES" w:eastAsia="ja-JP"/>
              </w:rPr>
              <w:t xml:space="preserve"> de forma completa y argumentada la metodología utilizada. Los procedimientos descritos son adecuados a los objetivos planteados y permiten alcanzarlos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1D0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Describe</w:t>
            </w:r>
            <w:r w:rsidRPr="00B91199">
              <w:rPr>
                <w:rFonts w:eastAsiaTheme="minorEastAsia"/>
                <w:lang w:val="es-ES" w:eastAsia="ja-JP"/>
              </w:rPr>
              <w:t xml:space="preserve"> de forma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breve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aunque con argumentación coherente la metodología utilizada. Los procedimientos descritos son adecuados a los objetivos planteados y permiten alcanzarlos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758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Describe</w:t>
            </w:r>
            <w:r w:rsidRPr="00B91199">
              <w:rPr>
                <w:rFonts w:eastAsiaTheme="minorEastAsia"/>
                <w:lang w:val="es-ES" w:eastAsia="ja-JP"/>
              </w:rPr>
              <w:t xml:space="preserve"> la metodología utilizada de forma excesivamente escueta o poco argumentada. Los procedimientos son básicamente adecuados al problema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planteado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aunque no se ajustan a todos los objetivos propuestos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28F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Describe</w:t>
            </w:r>
            <w:r w:rsidRPr="00B91199">
              <w:rPr>
                <w:rFonts w:eastAsiaTheme="minorEastAsia"/>
                <w:lang w:val="es-ES" w:eastAsia="ja-JP"/>
              </w:rPr>
              <w:t xml:space="preserve"> de forma inadecuada los procedimientos utilizados, que metodológicamente no permiten alcanzar algunos de los principales/todos los objetivos propuestos</w:t>
            </w:r>
          </w:p>
        </w:tc>
        <w:tc>
          <w:tcPr>
            <w:tcW w:w="79" w:type="pct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087788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</w:tr>
      <w:tr w:rsidR="00E12E20" w:rsidRPr="00B91199" w14:paraId="28E1EA1A" w14:textId="77777777" w:rsidTr="00E12E20">
        <w:tblPrEx>
          <w:tblBorders>
            <w:top w:val="none" w:sz="0" w:space="0" w:color="auto"/>
          </w:tblBorders>
        </w:tblPrEx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C24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 xml:space="preserve">Discusión de la literatura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D604" w14:textId="1651E670" w:rsidR="00533CA4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5F02158D" w14:textId="6E01AB45" w:rsidR="00533CA4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5114693B" w14:textId="1715DD52" w:rsidR="00533CA4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3CD840F2" w14:textId="4F40598E" w:rsidR="00533CA4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72B88E06" w14:textId="2D2D7C89" w:rsidR="00533CA4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450F4D17" w14:textId="770D4378" w:rsidR="00533CA4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52E243CF" w14:textId="5970911D" w:rsidR="00533CA4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4E7BDFF9" w14:textId="014C3684" w:rsidR="00E12E20" w:rsidRDefault="00E12E20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63D41E5F" w14:textId="77777777" w:rsidR="00E12E20" w:rsidRDefault="00E12E20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1BDC50C9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  <w:p w14:paraId="221B8FD3" w14:textId="2A6020BC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10%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71D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Identifica</w:t>
            </w:r>
            <w:r w:rsidRPr="00B91199">
              <w:rPr>
                <w:rFonts w:eastAsiaTheme="minorEastAsia"/>
                <w:lang w:val="es-ES" w:eastAsia="ja-JP"/>
              </w:rPr>
              <w:t xml:space="preserve">, clasifica y relaciona según un criterio adecuado todas las ideas y características relevantes contenidas en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un texto o en un proceso. Incorpora información adicional y soluciona incoherencias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59F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Identifica</w:t>
            </w:r>
            <w:r w:rsidRPr="00B91199">
              <w:rPr>
                <w:rFonts w:eastAsiaTheme="minorEastAsia"/>
                <w:lang w:val="es-ES" w:eastAsia="ja-JP"/>
              </w:rPr>
              <w:t xml:space="preserve"> la mayoría de las ideas y características relevantes, y las clasifica y relaciona de forma organizada y con el criterio correcto. Identifica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la información adicional necesaria e indica las incoherencias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68B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Identifica</w:t>
            </w:r>
            <w:r w:rsidRPr="00B91199">
              <w:rPr>
                <w:rFonts w:eastAsiaTheme="minorEastAsia"/>
                <w:lang w:val="es-ES" w:eastAsia="ja-JP"/>
              </w:rPr>
              <w:t xml:space="preserve"> la mayoría de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ideas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y características relevantes, pero las relaciona de forma poco organizada. Identifica sólo una parte de las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lagunas o incoherencias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DE9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No diferencia</w:t>
            </w:r>
            <w:r w:rsidRPr="00B91199">
              <w:rPr>
                <w:rFonts w:eastAsiaTheme="minorEastAsia"/>
                <w:lang w:val="es-ES" w:eastAsia="ja-JP"/>
              </w:rPr>
              <w:t xml:space="preserve"> las ideas y características relevantes de otras anecdóticas, y no las clasifica ni las relaciona. No aprecia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las lagunas o incoherencias en la bibliografía</w:t>
            </w:r>
          </w:p>
        </w:tc>
        <w:tc>
          <w:tcPr>
            <w:tcW w:w="79" w:type="pct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7FEE33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</w:tr>
      <w:tr w:rsidR="00E12E20" w:rsidRPr="00B91199" w14:paraId="11DFC0CE" w14:textId="77777777" w:rsidTr="00E12E20">
        <w:tblPrEx>
          <w:tblBorders>
            <w:top w:val="none" w:sz="0" w:space="0" w:color="auto"/>
          </w:tblBorders>
        </w:tblPrEx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7F05F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 xml:space="preserve">Discusión de los resultados obtenidos 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6E4A" w14:textId="181FC784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es-ES" w:eastAsia="ja-JP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CD770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Explica</w:t>
            </w:r>
            <w:r w:rsidRPr="00B91199">
              <w:rPr>
                <w:rFonts w:eastAsiaTheme="minorEastAsia"/>
                <w:lang w:val="es-ES" w:eastAsia="ja-JP"/>
              </w:rPr>
              <w:t xml:space="preserve"> e interpreta los resultados obtenidos y propone relaciones con conocimientos previos y realidades análogas en un contexto más amplio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B343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Explica</w:t>
            </w:r>
            <w:r w:rsidRPr="00B91199">
              <w:rPr>
                <w:rFonts w:eastAsiaTheme="minorEastAsia"/>
                <w:lang w:val="es-ES" w:eastAsia="ja-JP"/>
              </w:rPr>
              <w:t xml:space="preserve"> los resultados obtenidos</w:t>
            </w:r>
          </w:p>
          <w:p w14:paraId="6EF6E76E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lang w:val="es-ES" w:eastAsia="ja-JP"/>
              </w:rPr>
              <w:t>relacionándolos con los conocimientos que las justifican dentro de la realidad que se está contemplando y en otras situaciones análogas en el mismo contexto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5BDA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 xml:space="preserve">Explica </w:t>
            </w:r>
            <w:r w:rsidRPr="00B91199">
              <w:rPr>
                <w:rFonts w:eastAsiaTheme="minorEastAsia"/>
                <w:lang w:val="es-ES" w:eastAsia="ja-JP"/>
              </w:rPr>
              <w:t>los resultados obtenidos relacionándolos exclusivamente dentro de la realidad que se está contemplando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57B76" w14:textId="77777777" w:rsidR="00533CA4" w:rsidRPr="00B91199" w:rsidRDefault="00533CA4" w:rsidP="00470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No da</w:t>
            </w:r>
            <w:r w:rsidRPr="00B91199">
              <w:rPr>
                <w:rFonts w:eastAsiaTheme="minorEastAsia"/>
                <w:lang w:val="es-ES" w:eastAsia="ja-JP"/>
              </w:rPr>
              <w:t xml:space="preserve"> una interpretación coherente de los resultados obtenidos ni los relaciona con los conocimientos que la justifican</w:t>
            </w:r>
          </w:p>
        </w:tc>
        <w:tc>
          <w:tcPr>
            <w:tcW w:w="79" w:type="pct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BE195C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</w:tr>
      <w:tr w:rsidR="00E12E20" w:rsidRPr="00B91199" w14:paraId="056D8288" w14:textId="77777777" w:rsidTr="00E12E20">
        <w:tblPrEx>
          <w:tblBorders>
            <w:top w:val="none" w:sz="0" w:space="0" w:color="auto"/>
          </w:tblBorders>
        </w:tblPrEx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545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D803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405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A9D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val="es-ES" w:eastAsia="ja-JP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A2F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val="es-ES" w:eastAsia="ja-JP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C0C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val="es-ES" w:eastAsia="ja-JP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81036F" w14:textId="77777777" w:rsidR="00533CA4" w:rsidRPr="00B91199" w:rsidRDefault="00533CA4" w:rsidP="00FC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</w:tr>
      <w:tr w:rsidR="00E12E20" w:rsidRPr="00B91199" w14:paraId="268CAEFD" w14:textId="77777777" w:rsidTr="00E12E20">
        <w:tblPrEx>
          <w:tblBorders>
            <w:top w:val="none" w:sz="0" w:space="0" w:color="auto"/>
          </w:tblBorders>
        </w:tblPrEx>
        <w:trPr>
          <w:gridAfter w:val="1"/>
          <w:wAfter w:w="79" w:type="pct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502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Conclusiones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1162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B91199">
              <w:rPr>
                <w:rFonts w:eastAsiaTheme="minorEastAsia"/>
                <w:lang w:val="es-ES" w:eastAsia="ja-JP"/>
              </w:rPr>
              <w:t>10%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668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Expone</w:t>
            </w:r>
            <w:r w:rsidRPr="00B91199">
              <w:rPr>
                <w:rFonts w:eastAsiaTheme="minorEastAsia"/>
                <w:lang w:val="es-ES" w:eastAsia="ja-JP"/>
              </w:rPr>
              <w:t xml:space="preserve"> de forma sintética y ordenada lógicamente las aportaciones realizadas en el TFG. Puntualiza elementos no tratados y posibles extensiones del trabajo realizado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A67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Expone</w:t>
            </w:r>
            <w:r w:rsidRPr="00B91199">
              <w:rPr>
                <w:rFonts w:eastAsiaTheme="minorEastAsia"/>
                <w:lang w:val="es-ES" w:eastAsia="ja-JP"/>
              </w:rPr>
              <w:t xml:space="preserve"> ordenadamente las aportaciones realizadas, aunque no sintetiza adecuadamente. Destaca únicamente algunos aspectos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en relación a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posibles extensiones del trabajo realizado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3FF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Recapitula</w:t>
            </w:r>
            <w:r w:rsidRPr="00B91199">
              <w:rPr>
                <w:rFonts w:eastAsiaTheme="minorEastAsia"/>
                <w:lang w:val="es-ES" w:eastAsia="ja-JP"/>
              </w:rPr>
              <w:t xml:space="preserve"> lo hecho en el trabajo, pero sin enfatizar en ningún aspecto y/o hilvanando de forma no adecuada texto presentado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86A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Da explicaciones</w:t>
            </w:r>
            <w:r w:rsidRPr="00B91199">
              <w:rPr>
                <w:rFonts w:eastAsiaTheme="minorEastAsia"/>
                <w:lang w:val="es-ES" w:eastAsia="ja-JP"/>
              </w:rPr>
              <w:t xml:space="preserve"> deshilvanadas, sin recapitular ni destacar ninguno de los aspectos tratados</w:t>
            </w:r>
          </w:p>
        </w:tc>
      </w:tr>
      <w:tr w:rsidR="00E12E20" w:rsidRPr="00B91199" w14:paraId="78C9DAE2" w14:textId="77777777" w:rsidTr="00E12E20">
        <w:tblPrEx>
          <w:tblBorders>
            <w:top w:val="none" w:sz="0" w:space="0" w:color="auto"/>
          </w:tblBorders>
        </w:tblPrEx>
        <w:trPr>
          <w:gridAfter w:val="1"/>
          <w:wAfter w:w="79" w:type="pct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9B6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Bibliografía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E818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B91199">
              <w:rPr>
                <w:rFonts w:eastAsiaTheme="minorEastAsia"/>
                <w:lang w:val="es-ES" w:eastAsia="ja-JP"/>
              </w:rPr>
              <w:t>10%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E005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Proporciona</w:t>
            </w:r>
            <w:r w:rsidRPr="00B91199">
              <w:rPr>
                <w:rFonts w:eastAsiaTheme="minorEastAsia"/>
                <w:lang w:val="es-ES" w:eastAsia="ja-JP"/>
              </w:rPr>
              <w:t xml:space="preserve"> en la memoria las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referencias bibliográfica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completas, en el estilo aconsejado, de todas las fuentes citadas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108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Proporciona</w:t>
            </w:r>
            <w:r w:rsidRPr="00B91199">
              <w:rPr>
                <w:rFonts w:eastAsiaTheme="minorEastAsia"/>
                <w:lang w:val="es-ES" w:eastAsia="ja-JP"/>
              </w:rPr>
              <w:t xml:space="preserve"> las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referencias bibliográfica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completas de todas las fuentes citadas, pero por lo menos algunas de ellas están inadecuadamente formateadas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B5A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Cita</w:t>
            </w:r>
            <w:r w:rsidRPr="00B91199">
              <w:rPr>
                <w:rFonts w:eastAsiaTheme="minorEastAsia"/>
                <w:lang w:val="es-ES" w:eastAsia="ja-JP"/>
              </w:rPr>
              <w:t xml:space="preserve"> las referencias utilizadas, pero, aunque están completas, dan información bibliográfica incompleta o incorrecta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7D0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No incluye</w:t>
            </w:r>
            <w:r w:rsidRPr="00B91199">
              <w:rPr>
                <w:rFonts w:eastAsiaTheme="minorEastAsia"/>
                <w:lang w:val="es-ES" w:eastAsia="ja-JP"/>
              </w:rPr>
              <w:t xml:space="preserve"> referencias bibliográficas de por lo menos parte de las fuentes citadas en el informe</w:t>
            </w:r>
          </w:p>
        </w:tc>
      </w:tr>
      <w:tr w:rsidR="00E12E20" w:rsidRPr="00B91199" w14:paraId="59CDF08C" w14:textId="77777777" w:rsidTr="00E12E20">
        <w:tblPrEx>
          <w:tblBorders>
            <w:top w:val="none" w:sz="0" w:space="0" w:color="auto"/>
          </w:tblBorders>
        </w:tblPrEx>
        <w:trPr>
          <w:gridAfter w:val="1"/>
          <w:wAfter w:w="79" w:type="pct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7E9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Redacción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F6091" w14:textId="77777777" w:rsidR="00E12E20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27687C4F" w14:textId="77777777" w:rsidR="00E12E20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6E75B03F" w14:textId="77777777" w:rsidR="00E12E20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33F76104" w14:textId="77777777" w:rsidR="00E12E20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3451A14F" w14:textId="5B9E1A19" w:rsidR="00E12E20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5B5C127D" w14:textId="763E2457" w:rsidR="00E12E20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49052321" w14:textId="652176D6" w:rsidR="00E12E20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4FD8E561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  <w:p w14:paraId="3AA618C9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10%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CA2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Redacta</w:t>
            </w:r>
            <w:r w:rsidRPr="00B91199">
              <w:rPr>
                <w:rFonts w:eastAsiaTheme="minorEastAsia"/>
                <w:lang w:val="es-ES" w:eastAsia="ja-JP"/>
              </w:rPr>
              <w:t xml:space="preserve"> de forma clara, construyendo frases sintácticamente correctas, sin cometer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faltas de ortografía y utilizando adecuadamente los signos de puntuación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C82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 xml:space="preserve">En general </w:t>
            </w:r>
            <w:r w:rsidRPr="00B91199">
              <w:rPr>
                <w:rFonts w:eastAsiaTheme="minorEastAsia"/>
                <w:lang w:val="es-ES" w:eastAsia="ja-JP"/>
              </w:rPr>
              <w:t xml:space="preserve">redacta de forma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correcta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aunque, en ocasiones, comete alguna falta de ortografía leve,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utiliza incorrectamente signos de puntuación o escribe alguna frase sintácticamente incorrecta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721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Redacta</w:t>
            </w:r>
            <w:r w:rsidRPr="00B91199">
              <w:rPr>
                <w:rFonts w:eastAsiaTheme="minorEastAsia"/>
                <w:lang w:val="es-ES" w:eastAsia="ja-JP"/>
              </w:rPr>
              <w:t xml:space="preserve"> de forma poco clara, algunas de las frases que construye son sintácticamente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incorrectas, comete algunas faltas de ortografía y a menudo no utiliza adecuadamente los signos de puntuación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93A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Redacta</w:t>
            </w:r>
            <w:r w:rsidRPr="00B91199">
              <w:rPr>
                <w:rFonts w:eastAsiaTheme="minorEastAsia"/>
                <w:lang w:val="es-ES" w:eastAsia="ja-JP"/>
              </w:rPr>
              <w:t xml:space="preserve"> de forma confusa y presenta una redacción que contiene gran cantidad de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errores sintácticos, ortográficos y de puntuación</w:t>
            </w:r>
          </w:p>
        </w:tc>
      </w:tr>
      <w:tr w:rsidR="00E12E20" w:rsidRPr="00B91199" w14:paraId="73C19948" w14:textId="77777777" w:rsidTr="00E12E20">
        <w:tblPrEx>
          <w:tblBorders>
            <w:top w:val="none" w:sz="0" w:space="0" w:color="auto"/>
          </w:tblBorders>
        </w:tblPrEx>
        <w:trPr>
          <w:gridAfter w:val="1"/>
          <w:wAfter w:w="79" w:type="pct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19D4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lastRenderedPageBreak/>
              <w:t>Uso del lenguaje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B43B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996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Utiliza</w:t>
            </w:r>
            <w:r w:rsidRPr="00B91199">
              <w:rPr>
                <w:rFonts w:eastAsiaTheme="minorEastAsia"/>
                <w:lang w:val="es-ES" w:eastAsia="ja-JP"/>
              </w:rPr>
              <w:t xml:space="preserve"> un estilo adecuado para el carácter del documento. La forma como explica los contenidos y el vocabulario utilizado está perfectamente adaptada al contexto en el que se efectúa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447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En general</w:t>
            </w:r>
            <w:r w:rsidRPr="00B91199">
              <w:rPr>
                <w:rFonts w:eastAsiaTheme="minorEastAsia"/>
                <w:lang w:val="es-ES" w:eastAsia="ja-JP"/>
              </w:rPr>
              <w:t xml:space="preserve">, el estilo que utiliza es el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adecuado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aunque, en algunas ocasiones, introduce algunas ideas y vocabulario excesivamente simple cuando se requerían términos técnicos o, por el contrario, demasiado técnico para exponer conceptos básicos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7E4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Con frecuencia</w:t>
            </w:r>
            <w:r w:rsidRPr="00B91199">
              <w:rPr>
                <w:rFonts w:eastAsiaTheme="minorEastAsia"/>
                <w:lang w:val="es-ES" w:eastAsia="ja-JP"/>
              </w:rPr>
              <w:t>, el estilo que utiliza en el documento no tiene en cuenta el entorno en el que se efectúa. A menudo introduce ideas y vocabulario no adecuado al carácter de la comunicación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656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No adapta</w:t>
            </w:r>
            <w:r w:rsidRPr="00B91199">
              <w:rPr>
                <w:rFonts w:eastAsiaTheme="minorEastAsia"/>
                <w:lang w:val="es-ES" w:eastAsia="ja-JP"/>
              </w:rPr>
              <w:t xml:space="preserve"> en absoluto el nivel y el vocabulario del documento a la situación. Es o demasiado simple, o demasiado especializado y técnico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de acuerdo al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carácter de la comunicación</w:t>
            </w:r>
          </w:p>
        </w:tc>
      </w:tr>
      <w:tr w:rsidR="00E12E20" w:rsidRPr="00B91199" w14:paraId="0D1A5132" w14:textId="77777777" w:rsidTr="00E12E20">
        <w:trPr>
          <w:gridAfter w:val="1"/>
          <w:wAfter w:w="79" w:type="pct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4967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Calidad de la presentación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422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B91199">
              <w:rPr>
                <w:rFonts w:eastAsiaTheme="minorEastAsia"/>
                <w:lang w:val="es-ES" w:eastAsia="ja-JP"/>
              </w:rPr>
              <w:t>10%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5E2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 xml:space="preserve">Incluye </w:t>
            </w:r>
            <w:r w:rsidRPr="00B91199">
              <w:rPr>
                <w:rFonts w:eastAsiaTheme="minorEastAsia"/>
                <w:lang w:val="es-ES" w:eastAsia="ja-JP"/>
              </w:rPr>
              <w:t>en la memoria un índice y numera correctamente las páginas. Formatea la memoria correctamente (de acuerdo con los cánones proporcionados), incluye tablas y figuras legibles y bien organizadas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0EB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Incluye</w:t>
            </w:r>
            <w:r w:rsidRPr="00B91199">
              <w:rPr>
                <w:rFonts w:eastAsiaTheme="minorEastAsia"/>
                <w:lang w:val="es-ES" w:eastAsia="ja-JP"/>
              </w:rPr>
              <w:t xml:space="preserve"> en la memoria un índice y numera correctamente las páginas. Comete algunos errores de formateo y organización, aunque no son suficientemente serios para distraer al lector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DD7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Realiza</w:t>
            </w:r>
            <w:r w:rsidRPr="00B91199">
              <w:rPr>
                <w:rFonts w:eastAsiaTheme="minorEastAsia"/>
                <w:lang w:val="es-ES" w:eastAsia="ja-JP"/>
              </w:rPr>
              <w:t xml:space="preserve"> una memoria de poca calidad, que no se ajusta a parte de los cánones previstos. Los errores permiten seguir mínimamente el desarrollo del trabajo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C1B" w14:textId="77777777" w:rsidR="00E12E20" w:rsidRPr="00B91199" w:rsidRDefault="00E12E20" w:rsidP="00D82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Realiza</w:t>
            </w:r>
            <w:r w:rsidRPr="00B91199">
              <w:rPr>
                <w:rFonts w:eastAsiaTheme="minorEastAsia"/>
                <w:lang w:val="es-ES" w:eastAsia="ja-JP"/>
              </w:rPr>
              <w:t xml:space="preserve"> una memoria de muy baja calidad, con errores tipográficos y de formateo que interfieren y dificultan la lectura y comprensión de la organización del trabajo</w:t>
            </w:r>
          </w:p>
        </w:tc>
      </w:tr>
    </w:tbl>
    <w:p w14:paraId="45A9A888" w14:textId="77777777" w:rsidR="00E12E20" w:rsidRPr="00B91199" w:rsidRDefault="00E12E20" w:rsidP="00E12E20"/>
    <w:p w14:paraId="18B33A2F" w14:textId="77777777" w:rsidR="00E12E20" w:rsidRPr="00B91199" w:rsidRDefault="00E12E20" w:rsidP="00E12E20"/>
    <w:p w14:paraId="553560A4" w14:textId="77777777" w:rsidR="00FC06C5" w:rsidRPr="00B91199" w:rsidRDefault="00FC06C5"/>
    <w:p w14:paraId="7BC9471F" w14:textId="77777777" w:rsidR="00FC06C5" w:rsidRPr="00B91199" w:rsidRDefault="00FC06C5">
      <w:r w:rsidRPr="00B91199">
        <w:br w:type="page"/>
      </w:r>
    </w:p>
    <w:p w14:paraId="4FC49638" w14:textId="77777777" w:rsidR="003D212E" w:rsidRPr="00B91199" w:rsidRDefault="003D212E" w:rsidP="003D2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es-ES" w:eastAsia="ja-JP"/>
        </w:rPr>
      </w:pPr>
    </w:p>
    <w:p w14:paraId="7C52D31C" w14:textId="77777777" w:rsidR="00410C37" w:rsidRPr="00B91199" w:rsidRDefault="000B2FB7" w:rsidP="00B91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es-ES" w:eastAsia="ja-JP"/>
        </w:rPr>
      </w:pPr>
      <w:r w:rsidRPr="00B91199">
        <w:rPr>
          <w:rFonts w:eastAsiaTheme="minorEastAsia"/>
          <w:b/>
          <w:bCs/>
          <w:sz w:val="28"/>
          <w:szCs w:val="28"/>
          <w:lang w:val="es-ES" w:eastAsia="ja-JP"/>
        </w:rPr>
        <w:t xml:space="preserve">II. </w:t>
      </w:r>
      <w:r w:rsidR="00410C37" w:rsidRPr="00B91199">
        <w:rPr>
          <w:rFonts w:eastAsiaTheme="minorEastAsia"/>
          <w:b/>
          <w:bCs/>
          <w:sz w:val="28"/>
          <w:szCs w:val="28"/>
          <w:lang w:val="es-ES" w:eastAsia="ja-JP"/>
        </w:rPr>
        <w:t xml:space="preserve">Indicadores de evaluación de la </w:t>
      </w:r>
      <w:r w:rsidR="00D81AA3" w:rsidRPr="00B91199">
        <w:rPr>
          <w:rFonts w:eastAsiaTheme="minorEastAsia"/>
          <w:b/>
          <w:bCs/>
          <w:sz w:val="28"/>
          <w:szCs w:val="28"/>
          <w:lang w:val="es-ES" w:eastAsia="ja-JP"/>
        </w:rPr>
        <w:t>presentación oral</w:t>
      </w:r>
      <w:r w:rsidR="00410C37" w:rsidRPr="00B91199">
        <w:rPr>
          <w:rFonts w:eastAsiaTheme="minorEastAsia"/>
          <w:b/>
          <w:bCs/>
          <w:sz w:val="28"/>
          <w:szCs w:val="28"/>
          <w:lang w:val="es-ES" w:eastAsia="ja-JP"/>
        </w:rPr>
        <w:t xml:space="preserve"> del TFG</w:t>
      </w:r>
      <w:r w:rsidR="005718FC" w:rsidRPr="00B91199">
        <w:rPr>
          <w:rFonts w:eastAsiaTheme="minorEastAsia"/>
          <w:b/>
          <w:bCs/>
          <w:sz w:val="28"/>
          <w:szCs w:val="28"/>
          <w:lang w:val="es-ES" w:eastAsia="ja-JP"/>
        </w:rPr>
        <w:t xml:space="preserve">; </w:t>
      </w:r>
      <w:r w:rsidR="00D81AA3" w:rsidRPr="00B91199">
        <w:rPr>
          <w:rFonts w:eastAsiaTheme="minorEastAsia"/>
          <w:b/>
          <w:bCs/>
          <w:sz w:val="28"/>
          <w:szCs w:val="28"/>
          <w:lang w:val="es-ES" w:eastAsia="ja-JP"/>
        </w:rPr>
        <w:t>20% (sobre 10</w:t>
      </w:r>
      <w:r w:rsidR="005718FC" w:rsidRPr="00B91199">
        <w:rPr>
          <w:rFonts w:eastAsiaTheme="minorEastAsia"/>
          <w:b/>
          <w:bCs/>
          <w:sz w:val="28"/>
          <w:szCs w:val="28"/>
          <w:lang w:val="es-ES" w:eastAsia="ja-JP"/>
        </w:rPr>
        <w:t>0%)</w:t>
      </w:r>
    </w:p>
    <w:p w14:paraId="1079DA6C" w14:textId="77777777" w:rsidR="00B91199" w:rsidRPr="00B91199" w:rsidRDefault="00B91199" w:rsidP="00B91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lang w:val="es-ES" w:eastAsia="ja-JP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30"/>
        <w:gridCol w:w="1483"/>
        <w:gridCol w:w="2713"/>
        <w:gridCol w:w="2717"/>
        <w:gridCol w:w="2717"/>
        <w:gridCol w:w="2714"/>
      </w:tblGrid>
      <w:tr w:rsidR="005718FC" w:rsidRPr="00B91199" w14:paraId="320F7BED" w14:textId="77777777" w:rsidTr="00A11442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D19CF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Ítem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3D2FF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Ponderación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24E57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A</w:t>
            </w:r>
          </w:p>
          <w:p w14:paraId="6D5420F1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Muy adecuado (3)</w:t>
            </w:r>
          </w:p>
          <w:p w14:paraId="4F80A660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(Excelente: 9-10)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B8F36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B</w:t>
            </w:r>
          </w:p>
          <w:p w14:paraId="4031D865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Adecuado (2)</w:t>
            </w:r>
          </w:p>
          <w:p w14:paraId="534762FF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(Notable: 7-8)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B556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C</w:t>
            </w:r>
          </w:p>
          <w:p w14:paraId="4712A93D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Básico (1)</w:t>
            </w:r>
          </w:p>
          <w:p w14:paraId="31F372E3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(Aprobado: 5-6)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B2D41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D</w:t>
            </w:r>
          </w:p>
          <w:p w14:paraId="6D53F8B1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Inadecuado (0)</w:t>
            </w:r>
          </w:p>
          <w:p w14:paraId="49789596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(Suspenso: 0-4)</w:t>
            </w:r>
          </w:p>
        </w:tc>
      </w:tr>
      <w:tr w:rsidR="005718FC" w:rsidRPr="00B91199" w14:paraId="4F4D799C" w14:textId="77777777" w:rsidTr="00A11442">
        <w:tblPrEx>
          <w:tblBorders>
            <w:top w:val="none" w:sz="0" w:space="0" w:color="auto"/>
          </w:tblBorders>
        </w:tblPrEx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42C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Presentación de resultados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3FE" w14:textId="0E76BFB1" w:rsidR="00231230" w:rsidRPr="00B91199" w:rsidRDefault="00A11442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5</w:t>
            </w:r>
            <w:r w:rsidR="00231230" w:rsidRPr="00D52866">
              <w:rPr>
                <w:rFonts w:eastAsiaTheme="minorEastAsia"/>
                <w:lang w:val="es-ES" w:eastAsia="ja-JP"/>
              </w:rPr>
              <w:t>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01B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Expone</w:t>
            </w:r>
            <w:r w:rsidRPr="00B91199">
              <w:rPr>
                <w:rFonts w:eastAsiaTheme="minorEastAsia"/>
                <w:lang w:val="es-ES" w:eastAsia="ja-JP"/>
              </w:rPr>
              <w:t xml:space="preserve"> de forma ordenada objetivos, </w:t>
            </w:r>
            <w:r w:rsidR="005718FC" w:rsidRPr="00B91199">
              <w:rPr>
                <w:rFonts w:eastAsiaTheme="minorEastAsia"/>
                <w:lang w:val="es-ES" w:eastAsia="ja-JP"/>
              </w:rPr>
              <w:t>metodología</w:t>
            </w:r>
            <w:r w:rsidRPr="00B91199">
              <w:rPr>
                <w:rFonts w:eastAsiaTheme="minorEastAsia"/>
                <w:lang w:val="es-ES" w:eastAsia="ja-JP"/>
              </w:rPr>
              <w:t xml:space="preserve"> y resultados obtenidos, repartiendo el tiempo disponible de acuerdo con la importancia atribuida a cada uno de los ítems, y </w:t>
            </w:r>
            <w:r w:rsidR="005718FC" w:rsidRPr="00B91199">
              <w:rPr>
                <w:rFonts w:eastAsiaTheme="minorEastAsia"/>
                <w:lang w:val="es-ES" w:eastAsia="ja-JP"/>
              </w:rPr>
              <w:t>justificándolos</w:t>
            </w:r>
            <w:r w:rsidRPr="00B91199">
              <w:rPr>
                <w:rFonts w:eastAsiaTheme="minorEastAsia"/>
                <w:lang w:val="es-ES" w:eastAsia="ja-JP"/>
              </w:rPr>
              <w:t xml:space="preserve"> de manera correcta y sintética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490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Expone</w:t>
            </w:r>
            <w:r w:rsidRPr="00B91199">
              <w:rPr>
                <w:rFonts w:eastAsiaTheme="minorEastAsia"/>
                <w:lang w:val="es-ES" w:eastAsia="ja-JP"/>
              </w:rPr>
              <w:t xml:space="preserve"> cada uno de los ítems previstos, aunque no distribuye adecuadamente el tiempo dispon</w:t>
            </w:r>
            <w:r w:rsidR="005718FC" w:rsidRPr="00B91199">
              <w:rPr>
                <w:rFonts w:eastAsiaTheme="minorEastAsia"/>
                <w:lang w:val="es-ES" w:eastAsia="ja-JP"/>
              </w:rPr>
              <w:t xml:space="preserve">ible y/o no los justifica todos </w:t>
            </w:r>
            <w:r w:rsidRPr="00B91199">
              <w:rPr>
                <w:rFonts w:eastAsiaTheme="minorEastAsia"/>
                <w:lang w:val="es-ES" w:eastAsia="ja-JP"/>
              </w:rPr>
              <w:t xml:space="preserve">adecuadamente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076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Presenta</w:t>
            </w:r>
            <w:r w:rsidRPr="00B91199">
              <w:rPr>
                <w:rFonts w:eastAsiaTheme="minorEastAsia"/>
                <w:lang w:val="es-ES" w:eastAsia="ja-JP"/>
              </w:rPr>
              <w:t xml:space="preserve"> todos los ítems previstos, pero de forma algo desordenada o faltado justificaciones en varios de ellos. La exposición consigue transmitir la propuesta de TFG, pero de forma vaga o incompleta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B24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Presenta</w:t>
            </w:r>
            <w:r w:rsidRPr="00B91199">
              <w:rPr>
                <w:rFonts w:eastAsiaTheme="minorEastAsia"/>
                <w:lang w:val="es-ES" w:eastAsia="ja-JP"/>
              </w:rPr>
              <w:t xml:space="preserve"> de forma desordenada y hace hincapié sólo en parte de los ítems previstos. En la misma se da poca información sobre el trabajo que se pretende realizar y sobre cómo se quiere llevarlo a cabo </w:t>
            </w:r>
          </w:p>
        </w:tc>
      </w:tr>
      <w:tr w:rsidR="005718FC" w:rsidRPr="00B91199" w14:paraId="37A3F171" w14:textId="77777777" w:rsidTr="00A11442">
        <w:tblPrEx>
          <w:tblBorders>
            <w:top w:val="none" w:sz="0" w:space="0" w:color="auto"/>
          </w:tblBorders>
        </w:tblPrEx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A02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Uso del lenguaje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396" w14:textId="5575208F" w:rsidR="00231230" w:rsidRPr="00B91199" w:rsidRDefault="00A11442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5</w:t>
            </w:r>
            <w:r w:rsidR="00231230" w:rsidRPr="00D52866">
              <w:rPr>
                <w:rFonts w:eastAsiaTheme="minorEastAsia"/>
                <w:lang w:val="es-ES" w:eastAsia="ja-JP"/>
              </w:rPr>
              <w:t>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88F" w14:textId="77777777" w:rsidR="00231230" w:rsidRPr="00B91199" w:rsidRDefault="005718FC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El e</w:t>
            </w:r>
            <w:r w:rsidR="00231230" w:rsidRPr="00B91199">
              <w:rPr>
                <w:rFonts w:eastAsiaTheme="minorEastAsia"/>
                <w:b/>
                <w:bCs/>
                <w:lang w:val="es-ES" w:eastAsia="ja-JP"/>
              </w:rPr>
              <w:t>stilo</w:t>
            </w:r>
            <w:r w:rsidR="00231230" w:rsidRPr="00B91199">
              <w:rPr>
                <w:rFonts w:eastAsiaTheme="minorEastAsia"/>
                <w:lang w:val="es-ES" w:eastAsia="ja-JP"/>
              </w:rPr>
              <w:t xml:space="preserve"> utilizado es adecuado para el carácter de la comunicación. La forma de explicar los contenidos y el vocabulario utilizado está perfectamente adaptada al contexto en el que se efectúa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256" w14:textId="674CD9C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En general</w:t>
            </w:r>
            <w:r w:rsidRPr="00B91199">
              <w:rPr>
                <w:rFonts w:eastAsiaTheme="minorEastAsia"/>
                <w:lang w:val="es-ES" w:eastAsia="ja-JP"/>
              </w:rPr>
              <w:t xml:space="preserve">, el estilo es el </w:t>
            </w:r>
            <w:r w:rsidR="006676C8" w:rsidRPr="00B91199">
              <w:rPr>
                <w:rFonts w:eastAsiaTheme="minorEastAsia"/>
                <w:lang w:val="es-ES" w:eastAsia="ja-JP"/>
              </w:rPr>
              <w:t>adecuado,</w:t>
            </w:r>
            <w:r w:rsidRPr="00B91199">
              <w:rPr>
                <w:rFonts w:eastAsiaTheme="minorEastAsia"/>
                <w:lang w:val="es-ES" w:eastAsia="ja-JP"/>
              </w:rPr>
              <w:t xml:space="preserve"> aunque, en algunas ocasiones, se introducen algunas ideas y vocabulario excesivamente simple cuando se </w:t>
            </w:r>
            <w:r w:rsidR="005718FC" w:rsidRPr="00B91199">
              <w:rPr>
                <w:rFonts w:eastAsiaTheme="minorEastAsia"/>
                <w:lang w:val="es-ES" w:eastAsia="ja-JP"/>
              </w:rPr>
              <w:t>requerían</w:t>
            </w:r>
            <w:r w:rsidRPr="00B91199">
              <w:rPr>
                <w:rFonts w:eastAsiaTheme="minorEastAsia"/>
                <w:lang w:val="es-ES" w:eastAsia="ja-JP"/>
              </w:rPr>
              <w:t xml:space="preserve"> términos técnicos o, por el contrario, demasiado técnico para exponer conceptos básicos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5A8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Con frecuencia</w:t>
            </w:r>
            <w:r w:rsidRPr="00B91199">
              <w:rPr>
                <w:rFonts w:eastAsiaTheme="minorEastAsia"/>
                <w:lang w:val="es-ES" w:eastAsia="ja-JP"/>
              </w:rPr>
              <w:t xml:space="preserve">, el estilo en el que se realiza la comunicación no tiene en cuenta el entorno en el que se efectúa. A menudo se introducen ideas y vocabulario no adecuado al carácter de la comunicación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D4C3" w14:textId="6E2674C3" w:rsidR="00231230" w:rsidRPr="00B91199" w:rsidRDefault="00231230" w:rsidP="00AF1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El nivel</w:t>
            </w:r>
            <w:r w:rsidRPr="00B91199">
              <w:rPr>
                <w:rFonts w:eastAsiaTheme="minorEastAsia"/>
                <w:lang w:val="es-ES" w:eastAsia="ja-JP"/>
              </w:rPr>
              <w:t xml:space="preserve"> y el vocabulario de la comunicación no se adaptan en absoluto a la situación. Es o demasiado simple, o demasiado especializado y </w:t>
            </w:r>
            <w:r w:rsidR="00AF1413" w:rsidRPr="00B91199">
              <w:rPr>
                <w:rFonts w:eastAsiaTheme="minorEastAsia"/>
                <w:lang w:val="es-ES" w:eastAsia="ja-JP"/>
              </w:rPr>
              <w:t>técnico</w:t>
            </w:r>
            <w:r w:rsidRPr="00B91199">
              <w:rPr>
                <w:rFonts w:eastAsiaTheme="minorEastAsia"/>
                <w:lang w:val="es-ES" w:eastAsia="ja-JP"/>
              </w:rPr>
              <w:t xml:space="preserve"> </w:t>
            </w:r>
            <w:r w:rsidR="000E6423" w:rsidRPr="00B91199">
              <w:rPr>
                <w:rFonts w:eastAsiaTheme="minorEastAsia"/>
                <w:lang w:val="es-ES" w:eastAsia="ja-JP"/>
              </w:rPr>
              <w:t>de acuerdo con el</w:t>
            </w:r>
            <w:r w:rsidRPr="00B91199">
              <w:rPr>
                <w:rFonts w:eastAsiaTheme="minorEastAsia"/>
                <w:lang w:val="es-ES" w:eastAsia="ja-JP"/>
              </w:rPr>
              <w:t xml:space="preserve"> carácter de la comunicación </w:t>
            </w:r>
          </w:p>
        </w:tc>
      </w:tr>
      <w:tr w:rsidR="005718FC" w:rsidRPr="00B91199" w14:paraId="08F704E7" w14:textId="77777777" w:rsidTr="00A11442">
        <w:tblPrEx>
          <w:tblBorders>
            <w:top w:val="none" w:sz="0" w:space="0" w:color="auto"/>
          </w:tblBorders>
        </w:tblPrEx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4329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Calidad de la presentación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DD4" w14:textId="7DE48BE1" w:rsidR="00231230" w:rsidRPr="00B91199" w:rsidRDefault="00A11442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5</w:t>
            </w:r>
            <w:r w:rsidR="00231230" w:rsidRPr="00D52866">
              <w:rPr>
                <w:rFonts w:eastAsiaTheme="minorEastAsia"/>
                <w:lang w:val="es-ES" w:eastAsia="ja-JP"/>
              </w:rPr>
              <w:t>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83A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En la presentación</w:t>
            </w:r>
            <w:r w:rsidRPr="00B91199">
              <w:rPr>
                <w:rFonts w:eastAsiaTheme="minorEastAsia"/>
                <w:lang w:val="es-ES" w:eastAsia="ja-JP"/>
              </w:rPr>
              <w:t xml:space="preserve"> utiliza elementos visuales dinámicos, pertinentes y creativos que cautivan al espectador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65D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Utiliza</w:t>
            </w:r>
            <w:r w:rsidRPr="00B91199">
              <w:rPr>
                <w:rFonts w:eastAsiaTheme="minorEastAsia"/>
                <w:lang w:val="es-ES" w:eastAsia="ja-JP"/>
              </w:rPr>
              <w:t xml:space="preserve"> elementos visuales adecuados al tema, aunque no están organizados de manera adecuada, ya sea por la forma o el tamaño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796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Utiliza</w:t>
            </w:r>
            <w:r w:rsidRPr="00B91199">
              <w:rPr>
                <w:rFonts w:eastAsiaTheme="minorEastAsia"/>
                <w:lang w:val="es-ES" w:eastAsia="ja-JP"/>
              </w:rPr>
              <w:t xml:space="preserve"> pocos elementos visuales y que no aportan nada a la presentación (las imágenes son seleccionadas al azar o su tamaño no es el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 xml:space="preserve">adecuado)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9278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Realiza</w:t>
            </w:r>
            <w:r w:rsidRPr="00B91199">
              <w:rPr>
                <w:rFonts w:eastAsiaTheme="minorEastAsia"/>
                <w:lang w:val="es-ES" w:eastAsia="ja-JP"/>
              </w:rPr>
              <w:t xml:space="preserve"> una presentación excesivamente monótona, no incluye elementos visuales que cautiven la atención del espectador </w:t>
            </w:r>
          </w:p>
        </w:tc>
      </w:tr>
      <w:tr w:rsidR="005718FC" w:rsidRPr="00B91199" w14:paraId="5E418010" w14:textId="77777777" w:rsidTr="00A11442">
        <w:tblPrEx>
          <w:tblBorders>
            <w:top w:val="none" w:sz="0" w:space="0" w:color="auto"/>
          </w:tblBorders>
        </w:tblPrEx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656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Habilidades de comunicación no verbal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BF5B" w14:textId="3343C336" w:rsidR="00231230" w:rsidRPr="00B91199" w:rsidRDefault="00A11442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5</w:t>
            </w:r>
            <w:r w:rsidR="00231230" w:rsidRPr="00D52866">
              <w:rPr>
                <w:rFonts w:eastAsiaTheme="minorEastAsia"/>
                <w:lang w:val="es-ES" w:eastAsia="ja-JP"/>
              </w:rPr>
              <w:t>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627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Refuerza</w:t>
            </w:r>
            <w:r w:rsidRPr="00B91199">
              <w:rPr>
                <w:rFonts w:eastAsiaTheme="minorEastAsia"/>
                <w:lang w:val="es-ES" w:eastAsia="ja-JP"/>
              </w:rPr>
              <w:t xml:space="preserve"> el mensaje y consigue mantener la atención de la audiencia utilizando de forma muy efectiva las técnicas de comunicación oral: mira a la audiencia, utiliza el volumen adecuado, modula el tono, refuerza el mensaje verbal mediante gestos, no incluye muletillas en el discurso, etc.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5D1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Utiliza</w:t>
            </w:r>
            <w:r w:rsidRPr="00B91199">
              <w:rPr>
                <w:rFonts w:eastAsiaTheme="minorEastAsia"/>
                <w:lang w:val="es-ES" w:eastAsia="ja-JP"/>
              </w:rPr>
              <w:t xml:space="preserve"> bien las técnicas de comunicación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oral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aunque, en algunas ocasiones, no mira a la audiencia, incluye muletillas o no utiliza el volumen adecuado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FFC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No apoya</w:t>
            </w:r>
            <w:r w:rsidRPr="00B91199">
              <w:rPr>
                <w:rFonts w:eastAsiaTheme="minorEastAsia"/>
                <w:lang w:val="es-ES" w:eastAsia="ja-JP"/>
              </w:rPr>
              <w:t xml:space="preserve"> el discurso con técnicas de comunicación oral. Aunque consigue transmitir los elementos esenciales de su discurso, no mira a la audiencia, no modula el tono o, a veces, no utiliza el volumen adecuado, no refuerza el mensaje verbal mediante gestos o incluye muletillas en el discurso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751" w14:textId="77777777" w:rsidR="00231230" w:rsidRPr="00B91199" w:rsidRDefault="00231230" w:rsidP="005718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Expone</w:t>
            </w:r>
            <w:r w:rsidRPr="00B91199">
              <w:rPr>
                <w:rFonts w:eastAsiaTheme="minorEastAsia"/>
                <w:lang w:val="es-ES" w:eastAsia="ja-JP"/>
              </w:rPr>
              <w:t xml:space="preserve"> con mucho nerviosismo, lee directamente de las notas y no hace uso de las técnicas de comunicación oral. Su forma de comunicar no ayuda en absoluto a mantener la atención de la audiencia </w:t>
            </w:r>
          </w:p>
        </w:tc>
      </w:tr>
    </w:tbl>
    <w:p w14:paraId="11DAC426" w14:textId="77777777" w:rsidR="00D81AA3" w:rsidRPr="00B91199" w:rsidRDefault="0035078E" w:rsidP="00B91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es-ES" w:eastAsia="ja-JP"/>
        </w:rPr>
      </w:pPr>
      <w:r w:rsidRPr="00B91199">
        <w:br w:type="page"/>
      </w:r>
      <w:r w:rsidR="00D81AA3" w:rsidRPr="00B91199">
        <w:rPr>
          <w:rFonts w:eastAsiaTheme="minorEastAsia"/>
          <w:b/>
          <w:bCs/>
          <w:sz w:val="28"/>
          <w:szCs w:val="28"/>
          <w:lang w:val="es-ES" w:eastAsia="ja-JP"/>
        </w:rPr>
        <w:lastRenderedPageBreak/>
        <w:t>III. Indicadores de evaluación de la defensa del TFG; 10% (sobre 100%)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443"/>
        <w:gridCol w:w="1483"/>
        <w:gridCol w:w="2855"/>
        <w:gridCol w:w="2340"/>
        <w:gridCol w:w="2813"/>
        <w:gridCol w:w="3040"/>
      </w:tblGrid>
      <w:tr w:rsidR="00D81AA3" w:rsidRPr="00B91199" w14:paraId="130C97EC" w14:textId="77777777" w:rsidTr="00B91199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3B395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Ítem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236F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Ponderación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53E08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A</w:t>
            </w:r>
          </w:p>
          <w:p w14:paraId="3519712E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Muy adecuado (3)</w:t>
            </w:r>
          </w:p>
          <w:p w14:paraId="2C17B500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(Excelente: 9-10)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778D3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B</w:t>
            </w:r>
          </w:p>
          <w:p w14:paraId="7C32F67D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Adecuado (2)</w:t>
            </w:r>
          </w:p>
          <w:p w14:paraId="4A271052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(Notable: 7-8)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9FDD1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C</w:t>
            </w:r>
          </w:p>
          <w:p w14:paraId="2F7B2793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Básico (1)</w:t>
            </w:r>
          </w:p>
          <w:p w14:paraId="22A9F46B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(Aprobado: 5-6)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6152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D</w:t>
            </w:r>
          </w:p>
          <w:p w14:paraId="752C6652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Inadecuado (0)</w:t>
            </w:r>
          </w:p>
          <w:p w14:paraId="435E4868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(Suspenso: 0-4)</w:t>
            </w:r>
          </w:p>
        </w:tc>
      </w:tr>
      <w:tr w:rsidR="00D81AA3" w:rsidRPr="00B91199" w14:paraId="3F816224" w14:textId="77777777" w:rsidTr="00B91199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FEA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Respuesta a las preguntas de los evaluadores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348" w14:textId="34325D8A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lang w:val="es-ES" w:eastAsia="ja-JP"/>
              </w:rPr>
            </w:pPr>
            <w:r w:rsidRPr="00D52866">
              <w:rPr>
                <w:rFonts w:eastAsiaTheme="minorEastAsia"/>
                <w:lang w:val="es-ES" w:eastAsia="ja-JP"/>
              </w:rPr>
              <w:t>10%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A85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Muestra</w:t>
            </w:r>
            <w:r w:rsidRPr="00B91199">
              <w:rPr>
                <w:rFonts w:eastAsiaTheme="minorEastAsia"/>
                <w:lang w:val="es-ES" w:eastAsia="ja-JP"/>
              </w:rPr>
              <w:t xml:space="preserve"> interés por los comentarios recibidos escuchándolos con atención. Responde a las preguntas que se le formulan con soltura y acierto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DFD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Escucha</w:t>
            </w:r>
            <w:r w:rsidRPr="00B91199">
              <w:rPr>
                <w:rFonts w:eastAsiaTheme="minorEastAsia"/>
                <w:lang w:val="es-ES" w:eastAsia="ja-JP"/>
              </w:rPr>
              <w:t xml:space="preserve"> las preguntas y comentarios formulados. Sabe responder a las preguntas que se le formulan con acierto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2D4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No está</w:t>
            </w:r>
            <w:r w:rsidRPr="00B91199">
              <w:rPr>
                <w:rFonts w:eastAsiaTheme="minorEastAsia"/>
                <w:lang w:val="es-ES" w:eastAsia="ja-JP"/>
              </w:rPr>
              <w:t xml:space="preserve"> demasiado atento a los comentarios del interlocutor. Contesta las preguntas que se le formulan sin llegar a responderlas de forma realmente adecuada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764" w14:textId="77777777" w:rsidR="00D81AA3" w:rsidRPr="00B91199" w:rsidRDefault="00D81AA3" w:rsidP="00EC5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Interrumpe</w:t>
            </w:r>
            <w:r w:rsidRPr="00B91199">
              <w:rPr>
                <w:rFonts w:eastAsiaTheme="minorEastAsia"/>
                <w:lang w:val="es-ES" w:eastAsia="ja-JP"/>
              </w:rPr>
              <w:t xml:space="preserve"> al que habla sin terminar de escuchar sus argumentos. No sabe responder las preguntas que se le formulan o responde algo distinto a lo que se le está preguntando </w:t>
            </w:r>
          </w:p>
        </w:tc>
      </w:tr>
    </w:tbl>
    <w:p w14:paraId="619EDE9C" w14:textId="77777777" w:rsidR="00D81AA3" w:rsidRPr="00B91199" w:rsidRDefault="00D81AA3"/>
    <w:p w14:paraId="26CEF737" w14:textId="77777777" w:rsidR="0035078E" w:rsidRPr="00B91199" w:rsidRDefault="0035078E" w:rsidP="00B91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es-ES" w:eastAsia="ja-JP"/>
        </w:rPr>
      </w:pPr>
      <w:r w:rsidRPr="00B91199">
        <w:rPr>
          <w:rFonts w:eastAsiaTheme="minorEastAsia"/>
          <w:b/>
          <w:bCs/>
          <w:sz w:val="28"/>
          <w:szCs w:val="28"/>
          <w:lang w:val="es-ES" w:eastAsia="ja-JP"/>
        </w:rPr>
        <w:t>I</w:t>
      </w:r>
      <w:r w:rsidR="00D81AA3" w:rsidRPr="00B91199">
        <w:rPr>
          <w:rFonts w:eastAsiaTheme="minorEastAsia"/>
          <w:b/>
          <w:bCs/>
          <w:sz w:val="28"/>
          <w:szCs w:val="28"/>
          <w:lang w:val="es-ES" w:eastAsia="ja-JP"/>
        </w:rPr>
        <w:t>V</w:t>
      </w:r>
      <w:r w:rsidRPr="00B91199">
        <w:rPr>
          <w:rFonts w:eastAsiaTheme="minorEastAsia"/>
          <w:b/>
          <w:bCs/>
          <w:sz w:val="28"/>
          <w:szCs w:val="28"/>
          <w:lang w:val="es-ES" w:eastAsia="ja-JP"/>
        </w:rPr>
        <w:t>. Indicadores de evaluación para el informe final del tutor; 10% (sobre 100%)</w:t>
      </w:r>
    </w:p>
    <w:tbl>
      <w:tblPr>
        <w:tblW w:w="1399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3657"/>
        <w:gridCol w:w="2562"/>
        <w:gridCol w:w="2588"/>
        <w:gridCol w:w="2261"/>
        <w:gridCol w:w="236"/>
      </w:tblGrid>
      <w:tr w:rsidR="00B91199" w:rsidRPr="00B91199" w14:paraId="09FD156E" w14:textId="77777777" w:rsidTr="00A114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ECC13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7DF9A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Ponderación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9E399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A</w:t>
            </w:r>
          </w:p>
          <w:p w14:paraId="7DCD3773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Muy adecuado (3)</w:t>
            </w:r>
          </w:p>
          <w:p w14:paraId="44D532EF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(Excelente: 9-10)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D3EA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B</w:t>
            </w:r>
          </w:p>
          <w:p w14:paraId="744190B8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Adecuado (2)</w:t>
            </w:r>
          </w:p>
          <w:p w14:paraId="1259E572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(Notable: 7-8)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410F8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C</w:t>
            </w:r>
          </w:p>
          <w:p w14:paraId="05CBC9AC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Básico (1)</w:t>
            </w:r>
          </w:p>
          <w:p w14:paraId="76047B36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(Aprobado: 5-6)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7BB82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val="es-ES" w:eastAsia="ja-JP"/>
              </w:rPr>
            </w:pPr>
            <w:r w:rsidRPr="00B91199">
              <w:rPr>
                <w:rFonts w:eastAsiaTheme="minorEastAsia"/>
                <w:b/>
                <w:i/>
                <w:lang w:val="es-ES" w:eastAsia="ja-JP"/>
              </w:rPr>
              <w:t>D</w:t>
            </w:r>
          </w:p>
          <w:p w14:paraId="4EE12B7D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Inadecuado (0)</w:t>
            </w:r>
          </w:p>
          <w:p w14:paraId="2F4E3C45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i/>
                <w:lang w:val="es-ES" w:eastAsia="ja-JP"/>
              </w:rPr>
              <w:t>(Suspenso: 0-4)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6ADF15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kern w:val="1"/>
                <w:lang w:val="es-ES" w:eastAsia="ja-JP"/>
              </w:rPr>
            </w:pPr>
          </w:p>
        </w:tc>
      </w:tr>
      <w:tr w:rsidR="00B91199" w:rsidRPr="00B91199" w14:paraId="160C16A3" w14:textId="77777777" w:rsidTr="00A11442">
        <w:tblPrEx>
          <w:tblBorders>
            <w:top w:val="none" w:sz="0" w:space="0" w:color="auto"/>
          </w:tblBorders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68C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Asistencia a las tutorías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BB6F" w14:textId="77777777" w:rsidR="0035078E" w:rsidRPr="00B91199" w:rsidRDefault="009A2237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lang w:val="es-ES" w:eastAsia="ja-JP"/>
              </w:rPr>
            </w:pPr>
            <w:r w:rsidRPr="00B91199">
              <w:rPr>
                <w:rFonts w:eastAsiaTheme="minorEastAsia"/>
                <w:lang w:val="es-ES" w:eastAsia="ja-JP"/>
              </w:rPr>
              <w:t>5</w:t>
            </w:r>
            <w:r w:rsidR="0035078E" w:rsidRPr="00B91199">
              <w:rPr>
                <w:rFonts w:eastAsiaTheme="minorEastAsia"/>
                <w:lang w:val="es-ES" w:eastAsia="ja-JP"/>
              </w:rPr>
              <w:t>0%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B3F" w14:textId="77777777" w:rsidR="0035078E" w:rsidRPr="00B91199" w:rsidRDefault="0035078E" w:rsidP="009A22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 xml:space="preserve">Acude </w:t>
            </w:r>
            <w:r w:rsidRPr="00B91199">
              <w:rPr>
                <w:rFonts w:eastAsiaTheme="minorEastAsia"/>
                <w:bCs/>
                <w:lang w:val="es-ES" w:eastAsia="ja-JP"/>
              </w:rPr>
              <w:t>al 80% o más de las tutorías programadas y se implica en el diálogo con el tutor, respondiendo a las observaciones y sugerencias que se le plantea. Presenta una actitud participativa</w:t>
            </w:r>
            <w:r w:rsidR="00423EEE" w:rsidRPr="00B91199">
              <w:rPr>
                <w:rFonts w:eastAsiaTheme="minorEastAsia"/>
                <w:bCs/>
                <w:lang w:val="es-ES" w:eastAsia="ja-JP"/>
              </w:rPr>
              <w:t>, discursiva</w:t>
            </w:r>
            <w:r w:rsidRPr="00B91199">
              <w:rPr>
                <w:rFonts w:eastAsiaTheme="minorEastAsia"/>
                <w:bCs/>
                <w:lang w:val="es-ES" w:eastAsia="ja-JP"/>
              </w:rPr>
              <w:t xml:space="preserve"> y colaborativa</w:t>
            </w:r>
            <w:r w:rsidR="00423EEE" w:rsidRPr="00B91199">
              <w:rPr>
                <w:rFonts w:eastAsiaTheme="minorEastAsia"/>
                <w:bCs/>
                <w:lang w:val="es-ES" w:eastAsia="ja-JP"/>
              </w:rPr>
              <w:t xml:space="preserve"> en el desarrollo de su TFG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305" w14:textId="77777777" w:rsidR="0035078E" w:rsidRPr="00B91199" w:rsidRDefault="0035078E" w:rsidP="009A22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 xml:space="preserve">Acude </w:t>
            </w:r>
            <w:r w:rsidRPr="00B91199">
              <w:rPr>
                <w:rFonts w:eastAsiaTheme="minorEastAsia"/>
                <w:bCs/>
                <w:lang w:val="es-ES" w:eastAsia="ja-JP"/>
              </w:rPr>
              <w:t>entre el 60% y el 79%</w:t>
            </w:r>
            <w:r w:rsidR="009A2237" w:rsidRPr="00B91199">
              <w:rPr>
                <w:rFonts w:eastAsiaTheme="minorEastAsia"/>
                <w:bCs/>
                <w:lang w:val="es-ES" w:eastAsia="ja-JP"/>
              </w:rPr>
              <w:t xml:space="preserve"> </w:t>
            </w:r>
            <w:r w:rsidRPr="00B91199">
              <w:rPr>
                <w:rFonts w:eastAsiaTheme="minorEastAsia"/>
                <w:bCs/>
                <w:lang w:val="es-ES" w:eastAsia="ja-JP"/>
              </w:rPr>
              <w:t>de las tutorías programadas y se implica en el diálogo con el tutor, respondiendo a las observaciones y sugerencias que se le plantea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D6E" w14:textId="77777777" w:rsidR="0035078E" w:rsidRPr="00B91199" w:rsidRDefault="0035078E" w:rsidP="003507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 xml:space="preserve">Acude </w:t>
            </w:r>
            <w:r w:rsidRPr="00B91199">
              <w:rPr>
                <w:rFonts w:eastAsiaTheme="minorEastAsia"/>
                <w:bCs/>
                <w:lang w:val="es-ES" w:eastAsia="ja-JP"/>
              </w:rPr>
              <w:t>entre el 30% y el 59% de las tutorías establecidas y presenta cierta disposición creativa y participativa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D1E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 xml:space="preserve">No acude </w:t>
            </w:r>
            <w:r w:rsidR="00423EEE" w:rsidRPr="00B91199">
              <w:rPr>
                <w:rFonts w:eastAsiaTheme="minorEastAsia"/>
                <w:b/>
                <w:bCs/>
                <w:lang w:val="es-ES" w:eastAsia="ja-JP"/>
              </w:rPr>
              <w:t xml:space="preserve">a las tutorías </w:t>
            </w:r>
            <w:r w:rsidRPr="00B91199">
              <w:rPr>
                <w:rFonts w:eastAsiaTheme="minorEastAsia"/>
                <w:bCs/>
                <w:lang w:val="es-ES" w:eastAsia="ja-JP"/>
              </w:rPr>
              <w:t xml:space="preserve">o es inferior al </w:t>
            </w:r>
            <w:r w:rsidR="00423EEE" w:rsidRPr="00B91199">
              <w:rPr>
                <w:rFonts w:eastAsiaTheme="minorEastAsia"/>
                <w:bCs/>
                <w:lang w:val="es-ES" w:eastAsia="ja-JP"/>
              </w:rPr>
              <w:t>29</w:t>
            </w:r>
            <w:r w:rsidRPr="00B91199">
              <w:rPr>
                <w:rFonts w:eastAsiaTheme="minorEastAsia"/>
                <w:bCs/>
                <w:lang w:val="es-ES" w:eastAsia="ja-JP"/>
              </w:rPr>
              <w:t xml:space="preserve">% </w:t>
            </w:r>
            <w:r w:rsidR="00423EEE" w:rsidRPr="00B91199">
              <w:rPr>
                <w:rFonts w:eastAsiaTheme="minorEastAsia"/>
                <w:bCs/>
                <w:lang w:val="es-ES" w:eastAsia="ja-JP"/>
              </w:rPr>
              <w:t>de las</w:t>
            </w:r>
            <w:r w:rsidRPr="00B91199">
              <w:rPr>
                <w:rFonts w:eastAsiaTheme="minorEastAsia"/>
                <w:bCs/>
                <w:lang w:val="es-ES" w:eastAsia="ja-JP"/>
              </w:rPr>
              <w:t xml:space="preserve"> establecidas y no las justifica adecuadamente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F52EAA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</w:tr>
      <w:tr w:rsidR="00B91199" w:rsidRPr="00B91199" w14:paraId="635766AC" w14:textId="77777777" w:rsidTr="00A11442">
        <w:tblPrEx>
          <w:tblBorders>
            <w:top w:val="none" w:sz="0" w:space="0" w:color="auto"/>
          </w:tblBorders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2DC0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lang w:val="es-ES" w:eastAsia="ja-JP"/>
              </w:rPr>
              <w:t>Planificación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03FB" w14:textId="77777777" w:rsidR="0035078E" w:rsidRPr="00B91199" w:rsidRDefault="009A2237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lang w:val="es-ES" w:eastAsia="ja-JP"/>
              </w:rPr>
              <w:t>5</w:t>
            </w:r>
            <w:r w:rsidR="00423EEE" w:rsidRPr="00B91199">
              <w:rPr>
                <w:rFonts w:eastAsiaTheme="minorEastAsia"/>
                <w:lang w:val="es-ES" w:eastAsia="ja-JP"/>
              </w:rPr>
              <w:t>0</w:t>
            </w:r>
            <w:r w:rsidR="0035078E" w:rsidRPr="00B91199">
              <w:rPr>
                <w:rFonts w:eastAsiaTheme="minorEastAsia"/>
                <w:lang w:val="es-ES" w:eastAsia="ja-JP"/>
              </w:rPr>
              <w:t>%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6DE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Ha conseguido</w:t>
            </w:r>
            <w:r w:rsidRPr="00B91199">
              <w:rPr>
                <w:rFonts w:eastAsiaTheme="minorEastAsia"/>
                <w:lang w:val="es-ES" w:eastAsia="ja-JP"/>
              </w:rPr>
              <w:t xml:space="preserve"> los objetivos del proyecto en el tiempo y con los recursos previstos. Las desviaciones en tareas concretas han sido mínimas y/o fruto de imprevistos poco probables. Los motivos y las consecuencias de estas desviaciones son </w:t>
            </w:r>
            <w:r w:rsidRPr="00B91199">
              <w:rPr>
                <w:rFonts w:eastAsiaTheme="minorEastAsia"/>
                <w:lang w:val="es-ES" w:eastAsia="ja-JP"/>
              </w:rPr>
              <w:lastRenderedPageBreak/>
              <w:t>identificados y analizados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5D0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lastRenderedPageBreak/>
              <w:t>Ha conseguido</w:t>
            </w:r>
            <w:r w:rsidRPr="00B91199">
              <w:rPr>
                <w:rFonts w:eastAsiaTheme="minorEastAsia"/>
                <w:lang w:val="es-ES" w:eastAsia="ja-JP"/>
              </w:rPr>
              <w:t xml:space="preserve"> los objetivos del proyecto en el tiempo previsto. Las desviaciones en algunas de la tares </w:t>
            </w:r>
            <w:r w:rsidR="009A2237" w:rsidRPr="00B91199">
              <w:rPr>
                <w:rFonts w:eastAsiaTheme="minorEastAsia"/>
                <w:lang w:val="es-ES" w:eastAsia="ja-JP"/>
              </w:rPr>
              <w:t xml:space="preserve">o en la asignación de recursos </w:t>
            </w:r>
            <w:r w:rsidRPr="00B91199">
              <w:rPr>
                <w:rFonts w:eastAsiaTheme="minorEastAsia"/>
                <w:lang w:val="es-ES" w:eastAsia="ja-JP"/>
              </w:rPr>
              <w:t>se han analizado y justificado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D72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Aunque</w:t>
            </w:r>
            <w:r w:rsidRPr="00B91199">
              <w:rPr>
                <w:rFonts w:eastAsiaTheme="minorEastAsia"/>
                <w:lang w:val="es-ES" w:eastAsia="ja-JP"/>
              </w:rPr>
              <w:t xml:space="preserve"> no ha cumplido la planificación prevista, ha resuelto la mayoría de </w:t>
            </w:r>
            <w:proofErr w:type="gramStart"/>
            <w:r w:rsidRPr="00B91199">
              <w:rPr>
                <w:rFonts w:eastAsiaTheme="minorEastAsia"/>
                <w:lang w:val="es-ES" w:eastAsia="ja-JP"/>
              </w:rPr>
              <w:t>objetivos</w:t>
            </w:r>
            <w:proofErr w:type="gramEnd"/>
            <w:r w:rsidRPr="00B91199">
              <w:rPr>
                <w:rFonts w:eastAsiaTheme="minorEastAsia"/>
                <w:lang w:val="es-ES" w:eastAsia="ja-JP"/>
              </w:rPr>
              <w:t xml:space="preserve"> propuestos inicialmente. Se analizan de manera muy superficial los motivos de estas desviaciones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2EF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  <w:r w:rsidRPr="00B91199">
              <w:rPr>
                <w:rFonts w:eastAsiaTheme="minorEastAsia"/>
                <w:b/>
                <w:bCs/>
                <w:lang w:val="es-ES" w:eastAsia="ja-JP"/>
              </w:rPr>
              <w:t>No ha conseguido</w:t>
            </w:r>
            <w:r w:rsidRPr="00B91199">
              <w:rPr>
                <w:rFonts w:eastAsiaTheme="minorEastAsia"/>
                <w:lang w:val="es-ES" w:eastAsia="ja-JP"/>
              </w:rPr>
              <w:t xml:space="preserve"> los objetivos del proyecto en la planificación prevista y no se analizan los motivos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512078" w14:textId="77777777" w:rsidR="0035078E" w:rsidRPr="00B91199" w:rsidRDefault="0035078E" w:rsidP="00423E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lang w:val="es-ES" w:eastAsia="ja-JP"/>
              </w:rPr>
            </w:pPr>
          </w:p>
        </w:tc>
      </w:tr>
    </w:tbl>
    <w:p w14:paraId="2B0AAE7A" w14:textId="77777777" w:rsidR="00C972F6" w:rsidRPr="00B91199" w:rsidRDefault="00C972F6"/>
    <w:p w14:paraId="53D43791" w14:textId="77777777" w:rsidR="00C972F6" w:rsidRDefault="00C972F6" w:rsidP="00C972F6">
      <w:pPr>
        <w:jc w:val="center"/>
        <w:rPr>
          <w:b/>
          <w:sz w:val="28"/>
          <w:szCs w:val="28"/>
          <w:lang w:val="es-ES_tradnl"/>
        </w:rPr>
      </w:pPr>
      <w:r w:rsidRPr="00C972F6">
        <w:rPr>
          <w:b/>
          <w:sz w:val="28"/>
          <w:szCs w:val="28"/>
          <w:lang w:val="es-ES_tradnl"/>
        </w:rPr>
        <w:t xml:space="preserve">Competencias establecidas </w:t>
      </w:r>
      <w:r>
        <w:rPr>
          <w:b/>
          <w:sz w:val="28"/>
          <w:szCs w:val="28"/>
          <w:lang w:val="es-ES_tradnl"/>
        </w:rPr>
        <w:t>en la Guía Metodológica del TFG</w:t>
      </w:r>
    </w:p>
    <w:p w14:paraId="0F6486D4" w14:textId="77777777" w:rsidR="00C972F6" w:rsidRDefault="00C972F6" w:rsidP="00C972F6">
      <w:pPr>
        <w:jc w:val="center"/>
        <w:rPr>
          <w:b/>
          <w:sz w:val="28"/>
          <w:szCs w:val="28"/>
          <w:lang w:val="es-ES_tradnl"/>
        </w:rPr>
      </w:pPr>
    </w:p>
    <w:p w14:paraId="1E951BA1" w14:textId="77777777" w:rsidR="00C972F6" w:rsidRPr="00C972F6" w:rsidRDefault="00C972F6" w:rsidP="00C972F6">
      <w:pPr>
        <w:jc w:val="both"/>
        <w:rPr>
          <w:lang w:val="es-ES_tradnl"/>
        </w:rPr>
      </w:pPr>
      <w:r w:rsidRPr="00C972F6">
        <w:rPr>
          <w:lang w:val="es-ES_tradnl"/>
        </w:rPr>
        <w:t>Estas competencias corresponden a la verificación de las titulaciones y aparecen entre los indicadores que se evalúan.</w:t>
      </w:r>
    </w:p>
    <w:p w14:paraId="5951B432" w14:textId="77777777" w:rsidR="00C972F6" w:rsidRPr="005A7D41" w:rsidRDefault="00C972F6" w:rsidP="00C972F6">
      <w:pPr>
        <w:rPr>
          <w:lang w:val="es-ES_tradnl"/>
        </w:rPr>
      </w:pPr>
    </w:p>
    <w:p w14:paraId="2E7AD1A9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 xml:space="preserve">Ser capaz de aplicar los conocimientos y las competencias adquiridos para resolver problemas concretos en el ámbito profesional o de la investigación. </w:t>
      </w:r>
    </w:p>
    <w:p w14:paraId="38C9FEA9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 xml:space="preserve">Tener capacidad de resolución de problemas en entornos nuevos o poco conocidos dentro de contextos más amplios (o multidisciplinares) relacionados con su área de estudio. </w:t>
      </w:r>
    </w:p>
    <w:p w14:paraId="383B7110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 xml:space="preserve">Ser capaz de comunicar sus conclusiones (y los conocimientos y razones últimas que las sustentan) a públicos de un modo claro y sin ambigüedades. </w:t>
      </w:r>
    </w:p>
    <w:p w14:paraId="5B6D3A38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 xml:space="preserve">Ser capaz de demostrar que posee las habilidades de aprendizaje que les permitan seguir estudiando de un modo que habrá de ser en gran medida auto dirigido o autónomo. </w:t>
      </w:r>
    </w:p>
    <w:p w14:paraId="085F5428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 xml:space="preserve">Ser capaz de demostrar que posee y comprende conocimientos que aporten una base y oportunidad de ser originales en el desarrollo o aplicación de ideas, a menudo en un contexto de investigación. </w:t>
      </w:r>
    </w:p>
    <w:p w14:paraId="4C2C45E4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>Ser capaz de poner en práctica técnicas y procedimientos de investigación básicos relacionados con los ámbitos recogidos en el plan docente de la titulación.</w:t>
      </w:r>
    </w:p>
    <w:p w14:paraId="598220FB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>Ser capaz de gestión de la información.</w:t>
      </w:r>
    </w:p>
    <w:p w14:paraId="70381F43" w14:textId="77777777" w:rsidR="00C972F6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>Ser capaz de aplicar procedimientos y tecnologías para el manejo de la información y la documentación.</w:t>
      </w:r>
    </w:p>
    <w:p w14:paraId="341444A0" w14:textId="77777777" w:rsidR="003D212E" w:rsidRPr="00C972F6" w:rsidRDefault="00C972F6" w:rsidP="00C972F6">
      <w:pPr>
        <w:pStyle w:val="Prrafodelista"/>
        <w:numPr>
          <w:ilvl w:val="0"/>
          <w:numId w:val="2"/>
        </w:numPr>
        <w:jc w:val="both"/>
        <w:rPr>
          <w:b w:val="0"/>
        </w:rPr>
      </w:pPr>
      <w:r w:rsidRPr="00C972F6">
        <w:rPr>
          <w:b w:val="0"/>
        </w:rPr>
        <w:t>Ser capaz de diseñar y gestionar proyectos.</w:t>
      </w:r>
    </w:p>
    <w:sectPr w:rsidR="003D212E" w:rsidRPr="00C972F6" w:rsidSect="00FC06C5">
      <w:pgSz w:w="16820" w:h="11900" w:orient="landscape"/>
      <w:pgMar w:top="1134" w:right="1418" w:bottom="1418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4C49"/>
    <w:multiLevelType w:val="hybridMultilevel"/>
    <w:tmpl w:val="A6D0EC30"/>
    <w:lvl w:ilvl="0" w:tplc="ADB21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2E"/>
    <w:rsid w:val="000B2FB7"/>
    <w:rsid w:val="000B68E5"/>
    <w:rsid w:val="000D77CC"/>
    <w:rsid w:val="000E6423"/>
    <w:rsid w:val="00142F72"/>
    <w:rsid w:val="00231230"/>
    <w:rsid w:val="002878A1"/>
    <w:rsid w:val="002D2B1B"/>
    <w:rsid w:val="00317D41"/>
    <w:rsid w:val="0035078E"/>
    <w:rsid w:val="003B72E7"/>
    <w:rsid w:val="003D212E"/>
    <w:rsid w:val="003F1EF9"/>
    <w:rsid w:val="00410C37"/>
    <w:rsid w:val="00423EEE"/>
    <w:rsid w:val="00470FE2"/>
    <w:rsid w:val="00533CA4"/>
    <w:rsid w:val="00562D7A"/>
    <w:rsid w:val="005718FC"/>
    <w:rsid w:val="005C34AE"/>
    <w:rsid w:val="006676C8"/>
    <w:rsid w:val="007171FB"/>
    <w:rsid w:val="007803DB"/>
    <w:rsid w:val="0084691C"/>
    <w:rsid w:val="00893E9A"/>
    <w:rsid w:val="0095630E"/>
    <w:rsid w:val="00994AC1"/>
    <w:rsid w:val="009A2237"/>
    <w:rsid w:val="00A11442"/>
    <w:rsid w:val="00A3260D"/>
    <w:rsid w:val="00A54E42"/>
    <w:rsid w:val="00AF1413"/>
    <w:rsid w:val="00B128E2"/>
    <w:rsid w:val="00B91199"/>
    <w:rsid w:val="00C06D4E"/>
    <w:rsid w:val="00C972F6"/>
    <w:rsid w:val="00D23E20"/>
    <w:rsid w:val="00D50886"/>
    <w:rsid w:val="00D52866"/>
    <w:rsid w:val="00D81AA3"/>
    <w:rsid w:val="00D83A29"/>
    <w:rsid w:val="00E12E20"/>
    <w:rsid w:val="00E54994"/>
    <w:rsid w:val="00F76824"/>
    <w:rsid w:val="00FC0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ED507"/>
  <w15:docId w15:val="{8F0C1AB1-6731-41DD-B447-7862626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solta"/>
    <w:basedOn w:val="Normal"/>
    <w:link w:val="TextonotapieCar"/>
    <w:semiHidden/>
    <w:rsid w:val="0095630E"/>
    <w:pPr>
      <w:jc w:val="both"/>
    </w:pPr>
    <w:rPr>
      <w:rFonts w:ascii="Times" w:hAnsi="Times"/>
      <w:sz w:val="20"/>
    </w:rPr>
  </w:style>
  <w:style w:type="character" w:customStyle="1" w:styleId="TextonotapieCar">
    <w:name w:val="Texto nota pie Car"/>
    <w:aliases w:val="Texto nota pie solta Car"/>
    <w:basedOn w:val="Fuentedeprrafopredeter"/>
    <w:link w:val="Textonotapie"/>
    <w:semiHidden/>
    <w:rsid w:val="0095630E"/>
    <w:rPr>
      <w:rFonts w:eastAsia="Times New Roman"/>
      <w:sz w:val="20"/>
      <w:lang w:val="es-MX" w:eastAsia="es-MX"/>
    </w:rPr>
  </w:style>
  <w:style w:type="table" w:styleId="Tablaconcuadrcula">
    <w:name w:val="Table Grid"/>
    <w:basedOn w:val="Tablabsica3"/>
    <w:uiPriority w:val="59"/>
    <w:rsid w:val="00A3260D"/>
    <w:rPr>
      <w:rFonts w:eastAsia="Times New Roman"/>
      <w:sz w:val="20"/>
      <w:szCs w:val="20"/>
      <w:lang w:val="es-ES" w:eastAsia="es-E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b w:val="0"/>
        <w:bCs/>
        <w:i/>
        <w:color w:val="000000" w:themeColor="text1"/>
      </w:rPr>
      <w:tblPr/>
      <w:tcPr>
        <w:shd w:val="clear" w:color="auto" w:fill="EEECE1" w:themeFill="background2"/>
      </w:tcPr>
    </w:tblStylePr>
  </w:style>
  <w:style w:type="table" w:styleId="Tablabsica3">
    <w:name w:val="Table Simple 3"/>
    <w:basedOn w:val="Tablanormal"/>
    <w:uiPriority w:val="99"/>
    <w:semiHidden/>
    <w:unhideWhenUsed/>
    <w:rsid w:val="00B128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C972F6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B849A-A0D4-7747-9253-F40E87CA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2477</Words>
  <Characters>13625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Delgado Aguiar</dc:creator>
  <cp:lastModifiedBy>Decanato Facultad Geografía e Historia</cp:lastModifiedBy>
  <cp:revision>4</cp:revision>
  <dcterms:created xsi:type="dcterms:W3CDTF">2020-05-14T17:47:00Z</dcterms:created>
  <dcterms:modified xsi:type="dcterms:W3CDTF">2020-05-30T08:24:00Z</dcterms:modified>
</cp:coreProperties>
</file>