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B2BC6" w14:textId="46F35682" w:rsidR="004F45C2" w:rsidRDefault="004F45C2" w:rsidP="004F45C2">
      <w:pPr>
        <w:jc w:val="center"/>
        <w:rPr>
          <w:sz w:val="26"/>
          <w:szCs w:val="26"/>
        </w:rPr>
      </w:pPr>
      <w:r>
        <w:rPr>
          <w:b/>
        </w:rPr>
        <w:t>INFORME DEL TRIBUNAL EVALUADOR SI NO SE PERMITE LA GRABACIÓN</w:t>
      </w:r>
      <w:r w:rsidRPr="006C47A7">
        <w:rPr>
          <w:sz w:val="26"/>
          <w:szCs w:val="26"/>
        </w:rPr>
        <w:t xml:space="preserve"> </w:t>
      </w:r>
    </w:p>
    <w:p w14:paraId="7C4039B9" w14:textId="4242024D" w:rsidR="004F45C2" w:rsidRPr="004F45C2" w:rsidRDefault="004F45C2" w:rsidP="004F45C2">
      <w:pPr>
        <w:jc w:val="center"/>
        <w:rPr>
          <w:sz w:val="26"/>
          <w:szCs w:val="26"/>
        </w:rPr>
      </w:pPr>
      <w:r w:rsidRPr="006C47A7">
        <w:rPr>
          <w:sz w:val="26"/>
          <w:szCs w:val="26"/>
        </w:rPr>
        <w:t>Año académico 20</w:t>
      </w:r>
      <w:r>
        <w:rPr>
          <w:sz w:val="26"/>
          <w:szCs w:val="26"/>
        </w:rPr>
        <w:t>2</w:t>
      </w:r>
      <w:r w:rsidR="00C0253B">
        <w:rPr>
          <w:sz w:val="26"/>
          <w:szCs w:val="2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0" w:name="Texto6"/>
      <w:r w:rsidR="00C0253B">
        <w:rPr>
          <w:sz w:val="26"/>
          <w:szCs w:val="26"/>
        </w:rPr>
        <w:instrText xml:space="preserve"> FORMTEXT </w:instrText>
      </w:r>
      <w:r w:rsidR="00C0253B">
        <w:rPr>
          <w:sz w:val="26"/>
          <w:szCs w:val="26"/>
        </w:rPr>
      </w:r>
      <w:r w:rsidR="00C0253B">
        <w:rPr>
          <w:sz w:val="26"/>
          <w:szCs w:val="26"/>
        </w:rPr>
        <w:fldChar w:fldCharType="separate"/>
      </w:r>
      <w:r w:rsidR="00C0253B">
        <w:rPr>
          <w:noProof/>
          <w:sz w:val="26"/>
          <w:szCs w:val="26"/>
        </w:rPr>
        <w:t> </w:t>
      </w:r>
      <w:r w:rsidR="00C0253B">
        <w:rPr>
          <w:noProof/>
          <w:sz w:val="26"/>
          <w:szCs w:val="26"/>
        </w:rPr>
        <w:t> </w:t>
      </w:r>
      <w:r w:rsidR="00C0253B">
        <w:rPr>
          <w:noProof/>
          <w:sz w:val="26"/>
          <w:szCs w:val="26"/>
        </w:rPr>
        <w:t> </w:t>
      </w:r>
      <w:r w:rsidR="00C0253B">
        <w:rPr>
          <w:noProof/>
          <w:sz w:val="26"/>
          <w:szCs w:val="26"/>
        </w:rPr>
        <w:t> </w:t>
      </w:r>
      <w:r w:rsidR="00C0253B">
        <w:rPr>
          <w:noProof/>
          <w:sz w:val="26"/>
          <w:szCs w:val="26"/>
        </w:rPr>
        <w:t> </w:t>
      </w:r>
      <w:r w:rsidR="00C0253B">
        <w:rPr>
          <w:sz w:val="26"/>
          <w:szCs w:val="26"/>
        </w:rPr>
        <w:fldChar w:fldCharType="end"/>
      </w:r>
      <w:bookmarkEnd w:id="0"/>
      <w:r w:rsidRPr="006C47A7">
        <w:rPr>
          <w:sz w:val="26"/>
          <w:szCs w:val="26"/>
        </w:rPr>
        <w:t xml:space="preserve"> / 20</w:t>
      </w:r>
      <w:r>
        <w:rPr>
          <w:sz w:val="26"/>
          <w:szCs w:val="26"/>
        </w:rPr>
        <w:t>2</w:t>
      </w:r>
      <w:r w:rsidR="00C0253B">
        <w:rPr>
          <w:sz w:val="26"/>
          <w:szCs w:val="26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 w:rsidR="00C0253B">
        <w:rPr>
          <w:sz w:val="26"/>
          <w:szCs w:val="26"/>
        </w:rPr>
        <w:instrText xml:space="preserve"> FORMTEXT </w:instrText>
      </w:r>
      <w:r w:rsidR="00C0253B">
        <w:rPr>
          <w:sz w:val="26"/>
          <w:szCs w:val="26"/>
        </w:rPr>
      </w:r>
      <w:r w:rsidR="00C0253B">
        <w:rPr>
          <w:sz w:val="26"/>
          <w:szCs w:val="26"/>
        </w:rPr>
        <w:fldChar w:fldCharType="separate"/>
      </w:r>
      <w:r w:rsidR="00C0253B">
        <w:rPr>
          <w:noProof/>
          <w:sz w:val="26"/>
          <w:szCs w:val="26"/>
        </w:rPr>
        <w:t> </w:t>
      </w:r>
      <w:r w:rsidR="00C0253B">
        <w:rPr>
          <w:noProof/>
          <w:sz w:val="26"/>
          <w:szCs w:val="26"/>
        </w:rPr>
        <w:t> </w:t>
      </w:r>
      <w:r w:rsidR="00C0253B">
        <w:rPr>
          <w:noProof/>
          <w:sz w:val="26"/>
          <w:szCs w:val="26"/>
        </w:rPr>
        <w:t> </w:t>
      </w:r>
      <w:r w:rsidR="00C0253B">
        <w:rPr>
          <w:noProof/>
          <w:sz w:val="26"/>
          <w:szCs w:val="26"/>
        </w:rPr>
        <w:t> </w:t>
      </w:r>
      <w:r w:rsidR="00C0253B">
        <w:rPr>
          <w:noProof/>
          <w:sz w:val="26"/>
          <w:szCs w:val="26"/>
        </w:rPr>
        <w:t> </w:t>
      </w:r>
      <w:r w:rsidR="00C0253B">
        <w:rPr>
          <w:sz w:val="26"/>
          <w:szCs w:val="26"/>
        </w:rPr>
        <w:fldChar w:fldCharType="end"/>
      </w:r>
      <w:bookmarkEnd w:id="1"/>
    </w:p>
    <w:p w14:paraId="49116C0A" w14:textId="3AE70383" w:rsidR="004F45C2" w:rsidRPr="006D2E13" w:rsidRDefault="006B7659" w:rsidP="006D2E13">
      <w:pPr>
        <w:spacing w:before="120" w:after="120" w:line="276" w:lineRule="auto"/>
        <w:ind w:left="142"/>
        <w:jc w:val="both"/>
        <w:rPr>
          <w:lang w:val="es-ES_tradnl"/>
        </w:rPr>
      </w:pPr>
      <w:r>
        <w:rPr>
          <w:bCs/>
        </w:rPr>
        <w:t xml:space="preserve">De acuerdo con </w:t>
      </w:r>
      <w:r w:rsidR="004F45C2" w:rsidRPr="0002009E">
        <w:rPr>
          <w:bCs/>
        </w:rPr>
        <w:t>el art</w:t>
      </w:r>
      <w:r w:rsidR="004F45C2">
        <w:rPr>
          <w:bCs/>
        </w:rPr>
        <w:t>ículo</w:t>
      </w:r>
      <w:r w:rsidR="004F45C2" w:rsidRPr="0002009E">
        <w:rPr>
          <w:bCs/>
        </w:rPr>
        <w:t xml:space="preserve"> 2</w:t>
      </w:r>
      <w:r w:rsidR="002832E4">
        <w:rPr>
          <w:bCs/>
        </w:rPr>
        <w:t>7</w:t>
      </w:r>
      <w:r w:rsidR="004F45C2" w:rsidRPr="0002009E">
        <w:rPr>
          <w:bCs/>
        </w:rPr>
        <w:t xml:space="preserve"> del Reglamento General de los Trabajos de Fin de Grado y de Fin de Máster de las Titulaciones Oficiales de la Universidad de Las Palmas de Gran Canaria</w:t>
      </w:r>
      <w:r>
        <w:rPr>
          <w:bCs/>
        </w:rPr>
        <w:t xml:space="preserve">, </w:t>
      </w:r>
      <w:r w:rsidR="004F45C2" w:rsidRPr="0002009E">
        <w:rPr>
          <w:bCs/>
        </w:rPr>
        <w:t>a</w:t>
      </w:r>
      <w:r w:rsidR="004F45C2" w:rsidRPr="00D37A53">
        <w:rPr>
          <w:bCs/>
          <w:color w:val="000000"/>
          <w:lang w:val="es-ES_tradnl"/>
        </w:rPr>
        <w:t xml:space="preserve">probado por acuerdo de Consejo de Gobierno de la ULPGC de </w:t>
      </w:r>
      <w:r w:rsidR="004F45C2" w:rsidRPr="00A179D4">
        <w:rPr>
          <w:bCs/>
          <w:color w:val="000000"/>
          <w:lang w:val="es-ES_tradnl"/>
        </w:rPr>
        <w:t>2</w:t>
      </w:r>
      <w:r w:rsidR="00E064C9">
        <w:rPr>
          <w:bCs/>
          <w:color w:val="000000"/>
          <w:lang w:val="es-ES_tradnl"/>
        </w:rPr>
        <w:t>9</w:t>
      </w:r>
      <w:r w:rsidR="004F45C2" w:rsidRPr="00A179D4">
        <w:rPr>
          <w:bCs/>
          <w:color w:val="000000"/>
          <w:lang w:val="es-ES_tradnl"/>
        </w:rPr>
        <w:t xml:space="preserve"> de </w:t>
      </w:r>
      <w:r w:rsidR="00E064C9">
        <w:rPr>
          <w:bCs/>
          <w:color w:val="000000"/>
          <w:lang w:val="es-ES_tradnl"/>
        </w:rPr>
        <w:t>abril</w:t>
      </w:r>
      <w:r w:rsidR="004F45C2" w:rsidRPr="00A179D4">
        <w:rPr>
          <w:bCs/>
          <w:color w:val="000000"/>
          <w:lang w:val="es-ES_tradnl"/>
        </w:rPr>
        <w:t xml:space="preserve"> de 20</w:t>
      </w:r>
      <w:r w:rsidR="00E064C9">
        <w:rPr>
          <w:bCs/>
          <w:color w:val="000000"/>
          <w:lang w:val="es-ES_tradnl"/>
        </w:rPr>
        <w:t>24</w:t>
      </w:r>
      <w:r w:rsidR="004F45C2" w:rsidRPr="00A179D4">
        <w:rPr>
          <w:bCs/>
          <w:color w:val="000000"/>
          <w:lang w:val="es-ES_tradnl"/>
        </w:rPr>
        <w:t xml:space="preserve"> (BOULPGC </w:t>
      </w:r>
      <w:r w:rsidR="000266CE">
        <w:rPr>
          <w:bCs/>
          <w:color w:val="000000"/>
          <w:lang w:val="es-ES_tradnl"/>
        </w:rPr>
        <w:t>3</w:t>
      </w:r>
      <w:r w:rsidR="004F45C2" w:rsidRPr="00A179D4">
        <w:rPr>
          <w:bCs/>
          <w:color w:val="000000"/>
          <w:lang w:val="es-ES_tradnl"/>
        </w:rPr>
        <w:t xml:space="preserve"> </w:t>
      </w:r>
      <w:r w:rsidR="000266CE">
        <w:rPr>
          <w:bCs/>
          <w:color w:val="000000"/>
          <w:lang w:val="es-ES_tradnl"/>
        </w:rPr>
        <w:t>de mayo</w:t>
      </w:r>
      <w:r w:rsidR="004F45C2" w:rsidRPr="00A179D4">
        <w:rPr>
          <w:bCs/>
          <w:color w:val="000000"/>
          <w:lang w:val="es-ES_tradnl"/>
        </w:rPr>
        <w:t xml:space="preserve"> 20</w:t>
      </w:r>
      <w:r w:rsidR="00E064C9">
        <w:rPr>
          <w:bCs/>
          <w:color w:val="000000"/>
          <w:lang w:val="es-ES_tradnl"/>
        </w:rPr>
        <w:t>24</w:t>
      </w:r>
      <w:r w:rsidR="004F45C2" w:rsidRPr="00A179D4">
        <w:rPr>
          <w:bCs/>
          <w:color w:val="000000"/>
          <w:lang w:val="es-ES_tradnl"/>
        </w:rPr>
        <w:t>)</w:t>
      </w:r>
      <w:r w:rsidR="004F45C2">
        <w:rPr>
          <w:bCs/>
          <w:color w:val="000000"/>
          <w:lang w:val="es-ES_tradnl"/>
        </w:rPr>
        <w:t xml:space="preserve"> </w:t>
      </w:r>
      <w:r>
        <w:rPr>
          <w:bCs/>
        </w:rPr>
        <w:t>“</w:t>
      </w:r>
      <w:r w:rsidR="006D2E13" w:rsidRPr="006D2E13">
        <w:rPr>
          <w:lang w:val="es-ES_tradnl"/>
        </w:rPr>
        <w:t>En los casos en que no exis</w:t>
      </w:r>
      <w:r w:rsidR="006D2E13">
        <w:rPr>
          <w:lang w:val="es-ES_tradnl"/>
        </w:rPr>
        <w:t>ti</w:t>
      </w:r>
      <w:r w:rsidR="006D2E13" w:rsidRPr="006D2E13">
        <w:rPr>
          <w:lang w:val="es-ES_tradnl"/>
        </w:rPr>
        <w:t>era autorización del estudiante para la grabación, el Tribunal de TFT</w:t>
      </w:r>
      <w:r w:rsidR="006D2E13">
        <w:rPr>
          <w:lang w:val="es-ES_tradnl"/>
        </w:rPr>
        <w:t xml:space="preserve"> </w:t>
      </w:r>
      <w:r w:rsidR="006D2E13" w:rsidRPr="006D2E13">
        <w:rPr>
          <w:lang w:val="es-ES_tradnl"/>
        </w:rPr>
        <w:t>redactará un informe detallado y m</w:t>
      </w:r>
      <w:r w:rsidR="006D2E13">
        <w:rPr>
          <w:lang w:val="es-ES_tradnl"/>
        </w:rPr>
        <w:t>oti</w:t>
      </w:r>
      <w:r w:rsidR="006D2E13" w:rsidRPr="006D2E13">
        <w:rPr>
          <w:lang w:val="es-ES_tradnl"/>
        </w:rPr>
        <w:t>vado de la presentación del estudiante que será u</w:t>
      </w:r>
      <w:r w:rsidR="006D2E13">
        <w:rPr>
          <w:lang w:val="es-ES_tradnl"/>
        </w:rPr>
        <w:t>tili</w:t>
      </w:r>
      <w:r w:rsidR="006D2E13" w:rsidRPr="006D2E13">
        <w:rPr>
          <w:lang w:val="es-ES_tradnl"/>
        </w:rPr>
        <w:t>zado en caso</w:t>
      </w:r>
      <w:r w:rsidR="006D2E13">
        <w:rPr>
          <w:lang w:val="es-ES_tradnl"/>
        </w:rPr>
        <w:t xml:space="preserve"> </w:t>
      </w:r>
      <w:r w:rsidR="006D2E13" w:rsidRPr="006D2E13">
        <w:rPr>
          <w:lang w:val="es-ES_tradnl"/>
        </w:rPr>
        <w:t>de reclamación interpuesta por el alumno</w:t>
      </w:r>
      <w:r>
        <w:t>”.</w:t>
      </w:r>
      <w:r w:rsidR="00B522F9">
        <w:t xml:space="preserve"> </w:t>
      </w:r>
    </w:p>
    <w:p w14:paraId="1A0D1AC4" w14:textId="38E3D3C7" w:rsidR="00B4631D" w:rsidRPr="00DF28C1" w:rsidRDefault="00B522F9" w:rsidP="000C08CE">
      <w:pPr>
        <w:spacing w:before="120" w:after="120" w:line="276" w:lineRule="auto"/>
        <w:ind w:left="142"/>
        <w:jc w:val="both"/>
      </w:pPr>
      <w:r>
        <w:t>A continuación, se detalla la calificación media de cada indicador de acuerdo con la descripción recogida en el Glosario de indicadores de evaluación:</w:t>
      </w:r>
    </w:p>
    <w:p w14:paraId="22BEA4EC" w14:textId="7AF42B17" w:rsidR="00F33B3F" w:rsidRDefault="00C7359B" w:rsidP="00A179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rPr>
          <w:rFonts w:eastAsiaTheme="minorEastAsia"/>
          <w:b/>
          <w:bCs/>
          <w:lang w:eastAsia="ja-JP"/>
        </w:rPr>
      </w:pPr>
      <w:r w:rsidRPr="00F33B3F">
        <w:rPr>
          <w:rFonts w:eastAsiaTheme="minorEastAsia"/>
          <w:b/>
          <w:bCs/>
          <w:lang w:eastAsia="ja-JP"/>
        </w:rPr>
        <w:t>II. Indicadores de evaluación de la presentación oral del TF</w:t>
      </w:r>
      <w:r w:rsidR="009855A1">
        <w:rPr>
          <w:rFonts w:eastAsiaTheme="minorEastAsia"/>
          <w:b/>
          <w:bCs/>
          <w:lang w:eastAsia="ja-JP"/>
        </w:rPr>
        <w:t>T</w:t>
      </w:r>
      <w:r w:rsidRPr="00F33B3F">
        <w:rPr>
          <w:rFonts w:eastAsiaTheme="minorEastAsia"/>
          <w:b/>
          <w:bCs/>
          <w:lang w:eastAsia="ja-JP"/>
        </w:rPr>
        <w:t>; 20% (sobre 100%)</w:t>
      </w:r>
    </w:p>
    <w:p w14:paraId="6F57AACC" w14:textId="77777777" w:rsidR="00B4631D" w:rsidRPr="00F33B3F" w:rsidRDefault="00B4631D" w:rsidP="00F33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lang w:eastAsia="ja-JP"/>
        </w:rPr>
      </w:pPr>
    </w:p>
    <w:tbl>
      <w:tblPr>
        <w:tblW w:w="9628" w:type="dxa"/>
        <w:tblInd w:w="13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75"/>
        <w:gridCol w:w="1418"/>
        <w:gridCol w:w="992"/>
        <w:gridCol w:w="1134"/>
        <w:gridCol w:w="1123"/>
      </w:tblGrid>
      <w:tr w:rsidR="00F33B3F" w:rsidRPr="00E937BB" w14:paraId="40B84BC4" w14:textId="77777777" w:rsidTr="0097489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5C04A" w14:textId="77777777" w:rsidR="00C7359B" w:rsidRPr="00E937BB" w:rsidRDefault="00C7359B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/>
                <w:kern w:val="1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Ítem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E959A" w14:textId="77777777" w:rsidR="00C7359B" w:rsidRPr="00E937BB" w:rsidRDefault="00C7359B" w:rsidP="009748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7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Ponderación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DE9B3" w14:textId="77777777" w:rsidR="00C7359B" w:rsidRPr="00E937BB" w:rsidRDefault="00C7359B" w:rsidP="00974892">
            <w:pPr>
              <w:widowControl w:val="0"/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06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A</w:t>
            </w:r>
          </w:p>
          <w:p w14:paraId="4F9B26B5" w14:textId="1DDB02B5" w:rsidR="00C7359B" w:rsidRPr="00E937BB" w:rsidRDefault="00C7359B" w:rsidP="00974892">
            <w:pPr>
              <w:widowControl w:val="0"/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06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Muy adecuado</w:t>
            </w:r>
          </w:p>
          <w:p w14:paraId="0E28CDD1" w14:textId="7730C7C4" w:rsidR="00C7359B" w:rsidRPr="00E937BB" w:rsidRDefault="00C7359B" w:rsidP="00974892">
            <w:pPr>
              <w:widowControl w:val="0"/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06"/>
              <w:jc w:val="center"/>
              <w:rPr>
                <w:rFonts w:ascii="Helvetica" w:eastAsiaTheme="minorEastAsia" w:hAnsi="Helvetica" w:cs="Helvetica"/>
                <w:i/>
                <w:kern w:val="1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 xml:space="preserve">(Excelente: </w:t>
            </w:r>
            <w:r w:rsidR="00F33B3F"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0,5</w:t>
            </w: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C7928" w14:textId="77777777" w:rsidR="00C7359B" w:rsidRPr="00E937BB" w:rsidRDefault="00C7359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7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B</w:t>
            </w:r>
          </w:p>
          <w:p w14:paraId="3270D025" w14:textId="39753A95" w:rsidR="00C7359B" w:rsidRPr="00E937BB" w:rsidRDefault="00C7359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7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Adecuado</w:t>
            </w:r>
          </w:p>
          <w:p w14:paraId="2CEDE266" w14:textId="0B96F324" w:rsidR="00C7359B" w:rsidRPr="00E937BB" w:rsidRDefault="00C7359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7"/>
              <w:jc w:val="center"/>
              <w:rPr>
                <w:rFonts w:ascii="Helvetica" w:eastAsiaTheme="minorEastAsia" w:hAnsi="Helvetica" w:cs="Helvetica"/>
                <w:i/>
                <w:kern w:val="1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 xml:space="preserve">(Notable: </w:t>
            </w:r>
            <w:r w:rsidR="00F33B3F"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0,4</w:t>
            </w: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33D6B" w14:textId="77777777" w:rsidR="00C7359B" w:rsidRPr="00E937BB" w:rsidRDefault="00C7359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86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C</w:t>
            </w:r>
          </w:p>
          <w:p w14:paraId="26280DF6" w14:textId="133590C0" w:rsidR="00C7359B" w:rsidRPr="00E937BB" w:rsidRDefault="00C7359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86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Básico</w:t>
            </w:r>
          </w:p>
          <w:p w14:paraId="69AC52E8" w14:textId="60A09226" w:rsidR="00C7359B" w:rsidRPr="00E937BB" w:rsidRDefault="00C7359B" w:rsidP="00637567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86"/>
              <w:jc w:val="center"/>
              <w:rPr>
                <w:rFonts w:ascii="Helvetica" w:eastAsiaTheme="minorEastAsia" w:hAnsi="Helvetica" w:cs="Helvetica"/>
                <w:i/>
                <w:kern w:val="1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 xml:space="preserve">(Aprobado: </w:t>
            </w:r>
            <w:r w:rsidR="00F33B3F"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0,3</w:t>
            </w: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5857F" w14:textId="77777777" w:rsidR="00C7359B" w:rsidRPr="00E937BB" w:rsidRDefault="00C7359B" w:rsidP="008E706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D</w:t>
            </w:r>
          </w:p>
          <w:p w14:paraId="700F0C3C" w14:textId="27572FD3" w:rsidR="00C7359B" w:rsidRPr="00E937BB" w:rsidRDefault="00C7359B" w:rsidP="008E706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Inadecuado</w:t>
            </w:r>
          </w:p>
          <w:p w14:paraId="0C55555B" w14:textId="2B4988A9" w:rsidR="00C7359B" w:rsidRPr="00E937BB" w:rsidRDefault="00C7359B" w:rsidP="008E706C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/>
              <w:jc w:val="center"/>
              <w:rPr>
                <w:rFonts w:ascii="Helvetica" w:eastAsiaTheme="minorEastAsia" w:hAnsi="Helvetica" w:cs="Helvetica"/>
                <w:i/>
                <w:kern w:val="1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(Suspenso: 0-</w:t>
            </w:r>
            <w:r w:rsidR="00F33B3F"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0,2</w:t>
            </w: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)</w:t>
            </w:r>
          </w:p>
        </w:tc>
      </w:tr>
      <w:tr w:rsidR="00F33B3F" w:rsidRPr="00E937BB" w14:paraId="68D93B40" w14:textId="77777777" w:rsidTr="00875512">
        <w:tblPrEx>
          <w:tblBorders>
            <w:top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7185" w14:textId="77777777" w:rsidR="00C7359B" w:rsidRPr="00E937BB" w:rsidRDefault="00C7359B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sz w:val="20"/>
                <w:szCs w:val="20"/>
                <w:lang w:eastAsia="ja-JP"/>
              </w:rPr>
              <w:t>Presentación de resultados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FAEC" w14:textId="7FFE13C8" w:rsidR="00C7359B" w:rsidRPr="00E937BB" w:rsidRDefault="00C7359B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sz w:val="20"/>
                <w:szCs w:val="20"/>
                <w:lang w:eastAsia="ja-JP"/>
              </w:rPr>
              <w:t>5%</w:t>
            </w:r>
            <w:r w:rsidR="00D2677D">
              <w:rPr>
                <w:rFonts w:eastAsiaTheme="minorEastAsia"/>
                <w:sz w:val="20"/>
                <w:szCs w:val="20"/>
                <w:lang w:eastAsia="ja-JP"/>
              </w:rPr>
              <w:t xml:space="preserve"> =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F019" w14:textId="0475E8C5" w:rsidR="00C7359B" w:rsidRPr="00E937BB" w:rsidRDefault="00875512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CA0C" w14:textId="702A2529" w:rsidR="00C7359B" w:rsidRPr="00E937BB" w:rsidRDefault="00875512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F577" w14:textId="1BE090EE" w:rsidR="00C7359B" w:rsidRPr="00E937BB" w:rsidRDefault="00875512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BE89" w14:textId="3A1E1913" w:rsidR="00C7359B" w:rsidRPr="00E937BB" w:rsidRDefault="00875512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33B3F" w:rsidRPr="00E937BB" w14:paraId="2F350F5E" w14:textId="77777777" w:rsidTr="00875512">
        <w:tblPrEx>
          <w:tblBorders>
            <w:top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E9E7" w14:textId="77777777" w:rsidR="00C7359B" w:rsidRPr="00E937BB" w:rsidRDefault="00C7359B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sz w:val="20"/>
                <w:szCs w:val="20"/>
                <w:lang w:eastAsia="ja-JP"/>
              </w:rPr>
              <w:t>Uso del lenguaje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3317" w14:textId="602BF1F5" w:rsidR="00C7359B" w:rsidRPr="00E937BB" w:rsidRDefault="00D2677D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sz w:val="20"/>
                <w:szCs w:val="20"/>
                <w:lang w:eastAsia="ja-JP"/>
              </w:rPr>
              <w:t>5%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 xml:space="preserve"> =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A9AF" w14:textId="3A6F8A2F" w:rsidR="00C7359B" w:rsidRPr="00E937BB" w:rsidRDefault="00875512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7E7C" w14:textId="5A9062C6" w:rsidR="00C7359B" w:rsidRPr="00E937BB" w:rsidRDefault="00875512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D2C" w14:textId="1124B7D5" w:rsidR="00C7359B" w:rsidRPr="00E937BB" w:rsidRDefault="00875512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A776" w14:textId="29E7BBD8" w:rsidR="00C7359B" w:rsidRPr="00E937BB" w:rsidRDefault="00875512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33B3F" w:rsidRPr="00E937BB" w14:paraId="470FAA8C" w14:textId="77777777" w:rsidTr="00875512">
        <w:tblPrEx>
          <w:tblBorders>
            <w:top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5727" w14:textId="77777777" w:rsidR="00C7359B" w:rsidRPr="00E937BB" w:rsidRDefault="00C7359B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sz w:val="20"/>
                <w:szCs w:val="20"/>
                <w:lang w:eastAsia="ja-JP"/>
              </w:rPr>
              <w:t>Calidad de la presentación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2A04" w14:textId="198B9E30" w:rsidR="00C7359B" w:rsidRPr="00E937BB" w:rsidRDefault="00D2677D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sz w:val="20"/>
                <w:szCs w:val="20"/>
                <w:lang w:eastAsia="ja-JP"/>
              </w:rPr>
              <w:t>5%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 xml:space="preserve"> =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B3CC" w14:textId="641504E3" w:rsidR="00C7359B" w:rsidRPr="00E937BB" w:rsidRDefault="00875512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5281" w14:textId="09CEB8B3" w:rsidR="00C7359B" w:rsidRPr="00E937BB" w:rsidRDefault="00875512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FDF3" w14:textId="48AD10CA" w:rsidR="00C7359B" w:rsidRPr="00E937BB" w:rsidRDefault="00875512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1A02" w14:textId="0230EC59" w:rsidR="00C7359B" w:rsidRPr="00E937BB" w:rsidRDefault="00875512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33B3F" w:rsidRPr="00E937BB" w14:paraId="59934E00" w14:textId="77777777" w:rsidTr="00875512">
        <w:tblPrEx>
          <w:tblBorders>
            <w:top w:val="none" w:sz="0" w:space="0" w:color="auto"/>
          </w:tblBorders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A562" w14:textId="77777777" w:rsidR="00C7359B" w:rsidRPr="00E937BB" w:rsidRDefault="00C7359B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sz w:val="20"/>
                <w:szCs w:val="20"/>
                <w:lang w:eastAsia="ja-JP"/>
              </w:rPr>
              <w:t>Habilidades de comunicación no verbal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895A" w14:textId="6A8C58E9" w:rsidR="00C7359B" w:rsidRPr="00E937BB" w:rsidRDefault="00D2677D" w:rsidP="00232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sz w:val="20"/>
                <w:szCs w:val="20"/>
                <w:lang w:eastAsia="ja-JP"/>
              </w:rPr>
              <w:t>5%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 xml:space="preserve"> =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18FC" w14:textId="1569742D" w:rsidR="00C7359B" w:rsidRPr="00E937BB" w:rsidRDefault="00875512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6CD7" w14:textId="099A918E" w:rsidR="00C7359B" w:rsidRPr="00E937BB" w:rsidRDefault="00875512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4029" w14:textId="3269E7E1" w:rsidR="00C7359B" w:rsidRPr="00E937BB" w:rsidRDefault="00875512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2662" w14:textId="23F17C0E" w:rsidR="00C7359B" w:rsidRPr="00E937BB" w:rsidRDefault="00875512" w:rsidP="00875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43315C27" w14:textId="77777777" w:rsidR="00DF28C1" w:rsidRDefault="00DF28C1" w:rsidP="00DF28C1">
      <w:pPr>
        <w:ind w:left="142"/>
        <w:jc w:val="both"/>
        <w:rPr>
          <w:bCs/>
          <w:iCs/>
          <w:sz w:val="22"/>
          <w:szCs w:val="22"/>
        </w:rPr>
      </w:pPr>
    </w:p>
    <w:p w14:paraId="708C35BB" w14:textId="34DAA67A" w:rsidR="00DF28C1" w:rsidRPr="00D9171B" w:rsidRDefault="00DF28C1" w:rsidP="00DF28C1">
      <w:pPr>
        <w:ind w:left="142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Media de la c</w:t>
      </w:r>
      <w:r w:rsidRPr="00D9171B">
        <w:rPr>
          <w:bCs/>
          <w:iCs/>
          <w:sz w:val="22"/>
          <w:szCs w:val="22"/>
        </w:rPr>
        <w:t>alificación obtenida en la presentación oral (4.2 del TFT-5):</w:t>
      </w:r>
    </w:p>
    <w:tbl>
      <w:tblPr>
        <w:tblW w:w="224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743"/>
        <w:gridCol w:w="743"/>
        <w:gridCol w:w="440"/>
        <w:gridCol w:w="827"/>
        <w:gridCol w:w="815"/>
      </w:tblGrid>
      <w:tr w:rsidR="00DF28C1" w:rsidRPr="006F3434" w14:paraId="2AA3C25F" w14:textId="77777777" w:rsidTr="00EF2AE9">
        <w:trPr>
          <w:trHeight w:val="243"/>
        </w:trPr>
        <w:tc>
          <w:tcPr>
            <w:tcW w:w="864" w:type="pct"/>
          </w:tcPr>
          <w:p w14:paraId="4DF64C3B" w14:textId="77777777" w:rsidR="00DF28C1" w:rsidRPr="00A2547B" w:rsidRDefault="00DF28C1" w:rsidP="00EF2AE9">
            <w:pPr>
              <w:jc w:val="center"/>
              <w:rPr>
                <w:b/>
                <w:sz w:val="20"/>
                <w:szCs w:val="20"/>
              </w:rPr>
            </w:pPr>
            <w:r w:rsidRPr="00A2547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1" w:type="pct"/>
          </w:tcPr>
          <w:p w14:paraId="7CD752AA" w14:textId="77777777" w:rsidR="00DF28C1" w:rsidRPr="00A2547B" w:rsidRDefault="00DF28C1" w:rsidP="00EF2AE9">
            <w:pPr>
              <w:jc w:val="center"/>
              <w:rPr>
                <w:b/>
                <w:sz w:val="20"/>
                <w:szCs w:val="20"/>
              </w:rPr>
            </w:pPr>
            <w:r w:rsidRPr="00A254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1" w:type="pct"/>
          </w:tcPr>
          <w:p w14:paraId="6B8B3ECA" w14:textId="77777777" w:rsidR="00DF28C1" w:rsidRPr="00A2547B" w:rsidRDefault="00DF28C1" w:rsidP="00EF2AE9">
            <w:pPr>
              <w:jc w:val="center"/>
              <w:rPr>
                <w:b/>
                <w:sz w:val="20"/>
                <w:szCs w:val="20"/>
              </w:rPr>
            </w:pPr>
            <w:r w:rsidRPr="00A254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pct"/>
            <w:vMerge w:val="restart"/>
            <w:vAlign w:val="center"/>
          </w:tcPr>
          <w:p w14:paraId="57F4AF1C" w14:textId="77777777" w:rsidR="00DF28C1" w:rsidRPr="00A2547B" w:rsidRDefault="00DF28C1" w:rsidP="00EF2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,</w:t>
            </w:r>
          </w:p>
        </w:tc>
        <w:tc>
          <w:tcPr>
            <w:tcW w:w="959" w:type="pct"/>
          </w:tcPr>
          <w:p w14:paraId="60EEBC62" w14:textId="77777777" w:rsidR="00DF28C1" w:rsidRPr="00A2547B" w:rsidRDefault="00DF28C1" w:rsidP="00EF2AE9">
            <w:pPr>
              <w:jc w:val="center"/>
              <w:rPr>
                <w:b/>
                <w:sz w:val="20"/>
                <w:szCs w:val="20"/>
              </w:rPr>
            </w:pPr>
            <w:r w:rsidRPr="00A2547B">
              <w:rPr>
                <w:b/>
                <w:sz w:val="20"/>
                <w:szCs w:val="20"/>
              </w:rPr>
              <w:t>d1</w:t>
            </w:r>
          </w:p>
        </w:tc>
        <w:tc>
          <w:tcPr>
            <w:tcW w:w="945" w:type="pct"/>
          </w:tcPr>
          <w:p w14:paraId="41BDD511" w14:textId="77777777" w:rsidR="00DF28C1" w:rsidRPr="00A2547B" w:rsidRDefault="00DF28C1" w:rsidP="00EF2AE9">
            <w:pPr>
              <w:jc w:val="center"/>
              <w:rPr>
                <w:b/>
                <w:sz w:val="20"/>
                <w:szCs w:val="20"/>
              </w:rPr>
            </w:pPr>
            <w:r w:rsidRPr="00A2547B">
              <w:rPr>
                <w:b/>
                <w:sz w:val="20"/>
                <w:szCs w:val="20"/>
              </w:rPr>
              <w:t>d2</w:t>
            </w:r>
          </w:p>
        </w:tc>
      </w:tr>
      <w:tr w:rsidR="00DF28C1" w:rsidRPr="006C2281" w14:paraId="5BFDDB80" w14:textId="77777777" w:rsidTr="002E2312">
        <w:trPr>
          <w:trHeight w:val="331"/>
        </w:trPr>
        <w:tc>
          <w:tcPr>
            <w:tcW w:w="864" w:type="pct"/>
            <w:vAlign w:val="center"/>
          </w:tcPr>
          <w:p w14:paraId="67647E24" w14:textId="77777777" w:rsidR="00DF28C1" w:rsidRPr="006C2281" w:rsidRDefault="00DF28C1" w:rsidP="00EF2AE9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pct"/>
            <w:vAlign w:val="center"/>
          </w:tcPr>
          <w:p w14:paraId="15481DCC" w14:textId="77777777" w:rsidR="00DF28C1" w:rsidRPr="006C2281" w:rsidRDefault="00DF28C1" w:rsidP="00EF2AE9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pct"/>
            <w:vAlign w:val="center"/>
          </w:tcPr>
          <w:p w14:paraId="0AABD21C" w14:textId="77777777" w:rsidR="00DF28C1" w:rsidRPr="006C2281" w:rsidRDefault="00DF28C1" w:rsidP="00EF2AE9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vMerge/>
          </w:tcPr>
          <w:p w14:paraId="7CA83C15" w14:textId="77777777" w:rsidR="00DF28C1" w:rsidRPr="006C2281" w:rsidRDefault="00DF28C1" w:rsidP="00EF2A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14:paraId="5D15EF82" w14:textId="642B4275" w:rsidR="00DF28C1" w:rsidRPr="006C2281" w:rsidRDefault="002E2312" w:rsidP="002E23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45" w:type="pct"/>
            <w:vAlign w:val="center"/>
          </w:tcPr>
          <w:p w14:paraId="2D922E10" w14:textId="05770F01" w:rsidR="00DF28C1" w:rsidRPr="006C2281" w:rsidRDefault="002E2312" w:rsidP="002E23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7ADC8DB" w14:textId="77777777" w:rsidR="00B4631D" w:rsidRPr="00E937BB" w:rsidRDefault="00B4631D" w:rsidP="00A179D4">
      <w:pPr>
        <w:ind w:left="142"/>
        <w:jc w:val="both"/>
        <w:rPr>
          <w:bCs/>
          <w:iCs/>
        </w:rPr>
      </w:pPr>
    </w:p>
    <w:p w14:paraId="01BF8FB0" w14:textId="1BC584AE" w:rsidR="00F33B3F" w:rsidRPr="00E937BB" w:rsidRDefault="00C7359B" w:rsidP="00A179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rPr>
          <w:rFonts w:eastAsiaTheme="minorEastAsia"/>
          <w:b/>
          <w:bCs/>
          <w:lang w:eastAsia="ja-JP"/>
        </w:rPr>
      </w:pPr>
      <w:r w:rsidRPr="00E937BB">
        <w:rPr>
          <w:rFonts w:eastAsiaTheme="minorEastAsia"/>
          <w:b/>
          <w:bCs/>
          <w:lang w:eastAsia="ja-JP"/>
        </w:rPr>
        <w:t>III. Indicadores de evaluación de la defensa del TF</w:t>
      </w:r>
      <w:r w:rsidR="009855A1">
        <w:rPr>
          <w:rFonts w:eastAsiaTheme="minorEastAsia"/>
          <w:b/>
          <w:bCs/>
          <w:lang w:eastAsia="ja-JP"/>
        </w:rPr>
        <w:t>T</w:t>
      </w:r>
      <w:r w:rsidRPr="00E937BB">
        <w:rPr>
          <w:rFonts w:eastAsiaTheme="minorEastAsia"/>
          <w:b/>
          <w:bCs/>
          <w:lang w:eastAsia="ja-JP"/>
        </w:rPr>
        <w:t xml:space="preserve">; </w:t>
      </w:r>
      <w:r w:rsidR="004C5A62">
        <w:rPr>
          <w:rFonts w:eastAsiaTheme="minorEastAsia"/>
          <w:b/>
          <w:bCs/>
          <w:lang w:eastAsia="ja-JP"/>
        </w:rPr>
        <w:t>2</w:t>
      </w:r>
      <w:r w:rsidRPr="00E937BB">
        <w:rPr>
          <w:rFonts w:eastAsiaTheme="minorEastAsia"/>
          <w:b/>
          <w:bCs/>
          <w:lang w:eastAsia="ja-JP"/>
        </w:rPr>
        <w:t>0% (sobre 100%)</w:t>
      </w:r>
    </w:p>
    <w:tbl>
      <w:tblPr>
        <w:tblW w:w="9628" w:type="dxa"/>
        <w:tblInd w:w="137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3398"/>
        <w:gridCol w:w="1280"/>
        <w:gridCol w:w="1417"/>
        <w:gridCol w:w="1102"/>
        <w:gridCol w:w="1150"/>
        <w:gridCol w:w="1281"/>
      </w:tblGrid>
      <w:tr w:rsidR="00A179D4" w:rsidRPr="00B91199" w14:paraId="7DBDA777" w14:textId="77777777" w:rsidTr="00AC0BE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4C89D" w14:textId="77777777" w:rsidR="00C7359B" w:rsidRPr="00E937BB" w:rsidRDefault="00C7359B" w:rsidP="00A179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Helvetica" w:eastAsiaTheme="minorEastAsia" w:hAnsi="Helvetica" w:cs="Helvetica"/>
                <w:b/>
                <w:i/>
                <w:kern w:val="1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Ítem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10581" w14:textId="77777777" w:rsidR="00C7359B" w:rsidRPr="00E937BB" w:rsidRDefault="00C7359B" w:rsidP="00AC0B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Ponderación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CF0DD" w14:textId="77777777" w:rsidR="00C7359B" w:rsidRPr="00E937BB" w:rsidRDefault="00C7359B" w:rsidP="00AC0BE8">
            <w:pPr>
              <w:widowControl w:val="0"/>
              <w:tabs>
                <w:tab w:val="left" w:pos="168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 w:right="-108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A</w:t>
            </w:r>
          </w:p>
          <w:p w14:paraId="323147AC" w14:textId="71E0D4A7" w:rsidR="00C7359B" w:rsidRPr="00E937BB" w:rsidRDefault="00C7359B" w:rsidP="00AC0BE8">
            <w:pPr>
              <w:widowControl w:val="0"/>
              <w:tabs>
                <w:tab w:val="left" w:pos="168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 w:right="-108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Muy adecuado</w:t>
            </w:r>
          </w:p>
          <w:p w14:paraId="5895693A" w14:textId="77777777" w:rsidR="00EF5684" w:rsidRPr="00E937BB" w:rsidRDefault="00C7359B" w:rsidP="00AC0BE8">
            <w:pPr>
              <w:widowControl w:val="0"/>
              <w:tabs>
                <w:tab w:val="left" w:pos="168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 w:right="-108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(Excelente:</w:t>
            </w:r>
          </w:p>
          <w:p w14:paraId="27974EDA" w14:textId="4195259D" w:rsidR="00C7359B" w:rsidRPr="00E937BB" w:rsidRDefault="00C7359B" w:rsidP="00AC0BE8">
            <w:pPr>
              <w:widowControl w:val="0"/>
              <w:tabs>
                <w:tab w:val="left" w:pos="168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 w:right="-108"/>
              <w:jc w:val="center"/>
              <w:rPr>
                <w:rFonts w:ascii="Helvetica" w:eastAsiaTheme="minorEastAsia" w:hAnsi="Helvetica" w:cs="Helvetica"/>
                <w:i/>
                <w:kern w:val="1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 xml:space="preserve"> </w:t>
            </w:r>
            <w:r w:rsidR="003B18CE">
              <w:rPr>
                <w:rFonts w:eastAsiaTheme="minorEastAsia"/>
                <w:i/>
                <w:sz w:val="20"/>
                <w:szCs w:val="20"/>
                <w:lang w:eastAsia="ja-JP"/>
              </w:rPr>
              <w:t>1,6</w:t>
            </w: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-</w:t>
            </w:r>
            <w:r w:rsidR="003B18CE">
              <w:rPr>
                <w:rFonts w:eastAsiaTheme="minorEastAsia"/>
                <w:i/>
                <w:sz w:val="20"/>
                <w:szCs w:val="20"/>
                <w:lang w:eastAsia="ja-JP"/>
              </w:rPr>
              <w:t>2</w:t>
            </w: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8D1F7" w14:textId="77777777" w:rsidR="00C7359B" w:rsidRPr="00E937BB" w:rsidRDefault="00C7359B" w:rsidP="00AC0BE8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B</w:t>
            </w:r>
          </w:p>
          <w:p w14:paraId="375BE997" w14:textId="565FBF09" w:rsidR="00C7359B" w:rsidRPr="00E937BB" w:rsidRDefault="00C7359B" w:rsidP="00AC0BE8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Adecuado</w:t>
            </w:r>
          </w:p>
          <w:p w14:paraId="5C1D1F3E" w14:textId="726A94BF" w:rsidR="00C7359B" w:rsidRPr="00E937BB" w:rsidRDefault="00C7359B" w:rsidP="00AC0BE8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06"/>
              <w:jc w:val="center"/>
              <w:rPr>
                <w:rFonts w:ascii="Helvetica" w:eastAsiaTheme="minorEastAsia" w:hAnsi="Helvetica" w:cs="Helvetica"/>
                <w:i/>
                <w:kern w:val="1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 xml:space="preserve">(Notable: </w:t>
            </w:r>
            <w:r w:rsidR="00A06FB8">
              <w:rPr>
                <w:rFonts w:eastAsiaTheme="minorEastAsia"/>
                <w:i/>
                <w:sz w:val="20"/>
                <w:szCs w:val="20"/>
                <w:lang w:eastAsia="ja-JP"/>
              </w:rPr>
              <w:t>1,1</w:t>
            </w: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-</w:t>
            </w:r>
            <w:r w:rsidR="00A06FB8">
              <w:rPr>
                <w:rFonts w:eastAsiaTheme="minorEastAsia"/>
                <w:i/>
                <w:sz w:val="20"/>
                <w:szCs w:val="20"/>
                <w:lang w:eastAsia="ja-JP"/>
              </w:rPr>
              <w:t>1</w:t>
            </w:r>
            <w:r w:rsidR="00F33B3F"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,</w:t>
            </w:r>
            <w:r w:rsidR="00A06FB8">
              <w:rPr>
                <w:rFonts w:eastAsiaTheme="minorEastAsia"/>
                <w:i/>
                <w:sz w:val="20"/>
                <w:szCs w:val="20"/>
                <w:lang w:eastAsia="ja-JP"/>
              </w:rPr>
              <w:t>5</w:t>
            </w: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4821C" w14:textId="77777777" w:rsidR="00C7359B" w:rsidRPr="00E937BB" w:rsidRDefault="00C7359B" w:rsidP="00A179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C</w:t>
            </w:r>
          </w:p>
          <w:p w14:paraId="33405E4A" w14:textId="1965B97E" w:rsidR="00C7359B" w:rsidRPr="00E937BB" w:rsidRDefault="00C7359B" w:rsidP="00A179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Básico</w:t>
            </w:r>
          </w:p>
          <w:p w14:paraId="476E08DC" w14:textId="0B9F8CC3" w:rsidR="00C7359B" w:rsidRPr="00E937BB" w:rsidRDefault="00C7359B" w:rsidP="00A179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i/>
                <w:kern w:val="1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 xml:space="preserve">(Aprobado: </w:t>
            </w:r>
            <w:r w:rsidR="00F33B3F"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0,</w:t>
            </w:r>
            <w:r w:rsidR="00904B00">
              <w:rPr>
                <w:rFonts w:eastAsiaTheme="minorEastAsia"/>
                <w:i/>
                <w:sz w:val="20"/>
                <w:szCs w:val="20"/>
                <w:lang w:eastAsia="ja-JP"/>
              </w:rPr>
              <w:t>6</w:t>
            </w: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-</w:t>
            </w:r>
            <w:r w:rsidR="00904B00">
              <w:rPr>
                <w:rFonts w:eastAsiaTheme="minorEastAsia"/>
                <w:i/>
                <w:sz w:val="20"/>
                <w:szCs w:val="20"/>
                <w:lang w:eastAsia="ja-JP"/>
              </w:rPr>
              <w:t>1,0</w:t>
            </w: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6C0CD" w14:textId="77777777" w:rsidR="00C7359B" w:rsidRPr="00E937BB" w:rsidRDefault="00C7359B" w:rsidP="00A179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b/>
                <w:i/>
                <w:sz w:val="20"/>
                <w:szCs w:val="20"/>
                <w:lang w:eastAsia="ja-JP"/>
              </w:rPr>
              <w:t>D</w:t>
            </w:r>
          </w:p>
          <w:p w14:paraId="122F735C" w14:textId="13338C22" w:rsidR="00C7359B" w:rsidRPr="00E937BB" w:rsidRDefault="00C7359B" w:rsidP="00A179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Inadecuado</w:t>
            </w:r>
          </w:p>
          <w:p w14:paraId="41693FB4" w14:textId="24264DA8" w:rsidR="00C7359B" w:rsidRPr="00A179D4" w:rsidRDefault="00C7359B" w:rsidP="00A179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i/>
                <w:kern w:val="1"/>
                <w:sz w:val="20"/>
                <w:szCs w:val="20"/>
                <w:lang w:eastAsia="ja-JP"/>
              </w:rPr>
            </w:pP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(Suspenso: 0-</w:t>
            </w:r>
            <w:r w:rsidR="00F33B3F"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0,</w:t>
            </w:r>
            <w:r w:rsidR="00904B00">
              <w:rPr>
                <w:rFonts w:eastAsiaTheme="minorEastAsia"/>
                <w:i/>
                <w:sz w:val="20"/>
                <w:szCs w:val="20"/>
                <w:lang w:eastAsia="ja-JP"/>
              </w:rPr>
              <w:t>5</w:t>
            </w:r>
            <w:r w:rsidRPr="00E937BB">
              <w:rPr>
                <w:rFonts w:eastAsiaTheme="minorEastAsia"/>
                <w:i/>
                <w:sz w:val="20"/>
                <w:szCs w:val="20"/>
                <w:lang w:eastAsia="ja-JP"/>
              </w:rPr>
              <w:t>)</w:t>
            </w:r>
          </w:p>
        </w:tc>
      </w:tr>
      <w:tr w:rsidR="00026348" w:rsidRPr="00B91199" w14:paraId="52335DAB" w14:textId="77777777" w:rsidTr="000C08CE">
        <w:trPr>
          <w:trHeight w:val="22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8094" w14:textId="77777777" w:rsidR="00026348" w:rsidRPr="00A179D4" w:rsidRDefault="00026348" w:rsidP="000263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"/>
              <w:rPr>
                <w:rFonts w:ascii="Helvetica" w:eastAsiaTheme="minorEastAsia" w:hAnsi="Helvetica" w:cs="Helvetica"/>
                <w:b/>
                <w:kern w:val="1"/>
                <w:sz w:val="20"/>
                <w:szCs w:val="20"/>
                <w:lang w:eastAsia="ja-JP"/>
              </w:rPr>
            </w:pPr>
            <w:r w:rsidRPr="00A179D4">
              <w:rPr>
                <w:rFonts w:eastAsiaTheme="minorEastAsia"/>
                <w:b/>
                <w:sz w:val="20"/>
                <w:szCs w:val="20"/>
                <w:lang w:eastAsia="ja-JP"/>
              </w:rPr>
              <w:t>Respuesta a las preguntas de los evaluadores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B3D0" w14:textId="5EFF3FE8" w:rsidR="00026348" w:rsidRPr="00A179D4" w:rsidRDefault="00026348" w:rsidP="000263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color w:val="FF0000"/>
                <w:sz w:val="20"/>
                <w:szCs w:val="20"/>
                <w:lang w:eastAsia="ja-JP"/>
              </w:rPr>
            </w:pPr>
            <w:r w:rsidRPr="00A179D4">
              <w:rPr>
                <w:rFonts w:eastAsiaTheme="minorEastAsia"/>
                <w:sz w:val="20"/>
                <w:szCs w:val="20"/>
                <w:lang w:eastAsia="ja-JP"/>
              </w:rPr>
              <w:t>10%</w:t>
            </w:r>
            <w:r>
              <w:rPr>
                <w:rFonts w:eastAsiaTheme="minorEastAsia"/>
                <w:sz w:val="20"/>
                <w:szCs w:val="20"/>
                <w:lang w:eastAsia="ja-JP"/>
              </w:rPr>
              <w:t xml:space="preserve"> = </w:t>
            </w:r>
            <w:r w:rsidR="00A85233">
              <w:rPr>
                <w:rFonts w:eastAsiaTheme="minorEastAsia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0AC0" w14:textId="1EABFBE0" w:rsidR="00026348" w:rsidRPr="00A179D4" w:rsidRDefault="00026348" w:rsidP="000263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5FEF" w14:textId="46EA8DB3" w:rsidR="00026348" w:rsidRPr="00A179D4" w:rsidRDefault="00026348" w:rsidP="000263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3B27" w14:textId="2F4AF740" w:rsidR="00026348" w:rsidRPr="00A179D4" w:rsidRDefault="00026348" w:rsidP="000263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0D27" w14:textId="69FC2950" w:rsidR="00026348" w:rsidRPr="00A179D4" w:rsidRDefault="00026348" w:rsidP="000263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Helvetica" w:eastAsiaTheme="minorEastAsia" w:hAnsi="Helvetica" w:cs="Helvetica"/>
                <w:kern w:val="1"/>
                <w:sz w:val="20"/>
                <w:szCs w:val="20"/>
                <w:lang w:eastAsia="ja-JP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40D09B2E" w14:textId="77777777" w:rsidR="00DF28C1" w:rsidRDefault="00DF28C1" w:rsidP="00DF28C1">
      <w:pPr>
        <w:ind w:left="142"/>
        <w:jc w:val="both"/>
        <w:rPr>
          <w:bCs/>
          <w:iCs/>
        </w:rPr>
      </w:pPr>
    </w:p>
    <w:p w14:paraId="6AA3586D" w14:textId="7345335E" w:rsidR="00DF28C1" w:rsidRPr="00D9171B" w:rsidRDefault="00DF28C1" w:rsidP="00DF28C1">
      <w:pPr>
        <w:ind w:left="142"/>
        <w:jc w:val="both"/>
        <w:rPr>
          <w:bCs/>
          <w:iCs/>
          <w:sz w:val="22"/>
          <w:szCs w:val="22"/>
        </w:rPr>
      </w:pPr>
      <w:r>
        <w:rPr>
          <w:bCs/>
          <w:iCs/>
        </w:rPr>
        <w:t>Media de la c</w:t>
      </w:r>
      <w:r w:rsidRPr="00E937BB">
        <w:rPr>
          <w:bCs/>
          <w:iCs/>
        </w:rPr>
        <w:t>alif</w:t>
      </w:r>
      <w:r w:rsidRPr="00D9171B">
        <w:rPr>
          <w:bCs/>
          <w:iCs/>
          <w:sz w:val="22"/>
          <w:szCs w:val="22"/>
        </w:rPr>
        <w:t>icación obtenida en la defensa del TFT (4.3 del TFT-5):</w:t>
      </w:r>
    </w:p>
    <w:tbl>
      <w:tblPr>
        <w:tblW w:w="224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743"/>
        <w:gridCol w:w="743"/>
        <w:gridCol w:w="440"/>
        <w:gridCol w:w="827"/>
        <w:gridCol w:w="815"/>
      </w:tblGrid>
      <w:tr w:rsidR="008B08B0" w:rsidRPr="006F3434" w14:paraId="1031FFC2" w14:textId="77777777" w:rsidTr="00127992">
        <w:trPr>
          <w:trHeight w:val="243"/>
        </w:trPr>
        <w:tc>
          <w:tcPr>
            <w:tcW w:w="864" w:type="pct"/>
          </w:tcPr>
          <w:p w14:paraId="68E3D1FC" w14:textId="77777777" w:rsidR="008B08B0" w:rsidRPr="00A2547B" w:rsidRDefault="008B08B0" w:rsidP="00127992">
            <w:pPr>
              <w:jc w:val="center"/>
              <w:rPr>
                <w:b/>
                <w:sz w:val="20"/>
                <w:szCs w:val="20"/>
              </w:rPr>
            </w:pPr>
            <w:r w:rsidRPr="00A2547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1" w:type="pct"/>
          </w:tcPr>
          <w:p w14:paraId="06FB988D" w14:textId="77777777" w:rsidR="008B08B0" w:rsidRPr="00A2547B" w:rsidRDefault="008B08B0" w:rsidP="00127992">
            <w:pPr>
              <w:jc w:val="center"/>
              <w:rPr>
                <w:b/>
                <w:sz w:val="20"/>
                <w:szCs w:val="20"/>
              </w:rPr>
            </w:pPr>
            <w:r w:rsidRPr="00A254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1" w:type="pct"/>
          </w:tcPr>
          <w:p w14:paraId="7D181131" w14:textId="77777777" w:rsidR="008B08B0" w:rsidRPr="00A2547B" w:rsidRDefault="008B08B0" w:rsidP="00127992">
            <w:pPr>
              <w:jc w:val="center"/>
              <w:rPr>
                <w:b/>
                <w:sz w:val="20"/>
                <w:szCs w:val="20"/>
              </w:rPr>
            </w:pPr>
            <w:r w:rsidRPr="00A254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" w:type="pct"/>
            <w:vMerge w:val="restart"/>
            <w:vAlign w:val="center"/>
          </w:tcPr>
          <w:p w14:paraId="1F5878F1" w14:textId="77777777" w:rsidR="008B08B0" w:rsidRPr="00A2547B" w:rsidRDefault="008B08B0" w:rsidP="001279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,</w:t>
            </w:r>
          </w:p>
        </w:tc>
        <w:tc>
          <w:tcPr>
            <w:tcW w:w="959" w:type="pct"/>
          </w:tcPr>
          <w:p w14:paraId="20247E02" w14:textId="77777777" w:rsidR="008B08B0" w:rsidRPr="00A2547B" w:rsidRDefault="008B08B0" w:rsidP="00127992">
            <w:pPr>
              <w:jc w:val="center"/>
              <w:rPr>
                <w:b/>
                <w:sz w:val="20"/>
                <w:szCs w:val="20"/>
              </w:rPr>
            </w:pPr>
            <w:r w:rsidRPr="00A2547B">
              <w:rPr>
                <w:b/>
                <w:sz w:val="20"/>
                <w:szCs w:val="20"/>
              </w:rPr>
              <w:t>d1</w:t>
            </w:r>
          </w:p>
        </w:tc>
        <w:tc>
          <w:tcPr>
            <w:tcW w:w="945" w:type="pct"/>
          </w:tcPr>
          <w:p w14:paraId="3302DF01" w14:textId="77777777" w:rsidR="008B08B0" w:rsidRPr="00A2547B" w:rsidRDefault="008B08B0" w:rsidP="00127992">
            <w:pPr>
              <w:jc w:val="center"/>
              <w:rPr>
                <w:b/>
                <w:sz w:val="20"/>
                <w:szCs w:val="20"/>
              </w:rPr>
            </w:pPr>
            <w:r w:rsidRPr="00A2547B">
              <w:rPr>
                <w:b/>
                <w:sz w:val="20"/>
                <w:szCs w:val="20"/>
              </w:rPr>
              <w:t>d2</w:t>
            </w:r>
          </w:p>
        </w:tc>
      </w:tr>
      <w:tr w:rsidR="002E2312" w:rsidRPr="006C2281" w14:paraId="0E366A49" w14:textId="77777777" w:rsidTr="00E607A2">
        <w:trPr>
          <w:trHeight w:val="331"/>
        </w:trPr>
        <w:tc>
          <w:tcPr>
            <w:tcW w:w="864" w:type="pct"/>
            <w:vAlign w:val="center"/>
          </w:tcPr>
          <w:p w14:paraId="692D7982" w14:textId="77777777" w:rsidR="002E2312" w:rsidRPr="006C2281" w:rsidRDefault="002E2312" w:rsidP="002E2312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pct"/>
            <w:vAlign w:val="center"/>
          </w:tcPr>
          <w:p w14:paraId="109B6DBC" w14:textId="77777777" w:rsidR="002E2312" w:rsidRPr="006C2281" w:rsidRDefault="002E2312" w:rsidP="002E2312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" w:type="pct"/>
            <w:vAlign w:val="center"/>
          </w:tcPr>
          <w:p w14:paraId="35CD824A" w14:textId="77777777" w:rsidR="002E2312" w:rsidRPr="006C2281" w:rsidRDefault="002E2312" w:rsidP="002E2312">
            <w:pPr>
              <w:jc w:val="center"/>
              <w:rPr>
                <w:b/>
                <w:sz w:val="20"/>
                <w:szCs w:val="20"/>
              </w:rPr>
            </w:pPr>
            <w:r w:rsidRPr="006C2281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281">
              <w:rPr>
                <w:b/>
                <w:sz w:val="20"/>
                <w:szCs w:val="20"/>
              </w:rPr>
              <w:instrText xml:space="preserve"> FORMCHECKBOX </w:instrText>
            </w:r>
            <w:r w:rsidRPr="006C2281">
              <w:rPr>
                <w:b/>
                <w:sz w:val="20"/>
                <w:szCs w:val="20"/>
              </w:rPr>
            </w:r>
            <w:r w:rsidRPr="006C2281">
              <w:rPr>
                <w:b/>
                <w:sz w:val="20"/>
                <w:szCs w:val="20"/>
              </w:rPr>
              <w:fldChar w:fldCharType="separate"/>
            </w:r>
            <w:r w:rsidRPr="006C228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" w:type="pct"/>
            <w:vMerge/>
          </w:tcPr>
          <w:p w14:paraId="280C252E" w14:textId="77777777" w:rsidR="002E2312" w:rsidRPr="006C2281" w:rsidRDefault="002E2312" w:rsidP="002E23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14:paraId="74FB1672" w14:textId="06C29FAD" w:rsidR="002E2312" w:rsidRPr="006C2281" w:rsidRDefault="002E2312" w:rsidP="002E23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5" w:type="pct"/>
            <w:vAlign w:val="center"/>
          </w:tcPr>
          <w:p w14:paraId="5F991138" w14:textId="73746C63" w:rsidR="002E2312" w:rsidRPr="006C2281" w:rsidRDefault="002E2312" w:rsidP="002E23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41AAD3D" w14:textId="77777777" w:rsidR="00C7359B" w:rsidRDefault="00C7359B" w:rsidP="00A179D4">
      <w:pPr>
        <w:spacing w:line="216" w:lineRule="auto"/>
        <w:ind w:left="142"/>
        <w:rPr>
          <w:b/>
        </w:rPr>
      </w:pPr>
    </w:p>
    <w:p w14:paraId="73D25E7C" w14:textId="62902955" w:rsidR="007478A6" w:rsidRPr="002167D1" w:rsidRDefault="00AA26BA" w:rsidP="00A179D4">
      <w:pPr>
        <w:ind w:left="142"/>
        <w:rPr>
          <w:b/>
        </w:rPr>
      </w:pPr>
      <w:r>
        <w:rPr>
          <w:b/>
        </w:rPr>
        <w:t xml:space="preserve">5. </w:t>
      </w:r>
      <w:r w:rsidR="007478A6">
        <w:rPr>
          <w:b/>
        </w:rPr>
        <w:t>FIRMAS MIEMBROS DEL TRIBUNAL</w:t>
      </w:r>
    </w:p>
    <w:tbl>
      <w:tblPr>
        <w:tblStyle w:val="Tablaconc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1292"/>
        <w:gridCol w:w="4670"/>
        <w:gridCol w:w="3666"/>
      </w:tblGrid>
      <w:tr w:rsidR="007478A6" w:rsidRPr="009C70D3" w14:paraId="7458E90C" w14:textId="77777777" w:rsidTr="00A179D4">
        <w:tc>
          <w:tcPr>
            <w:tcW w:w="630" w:type="pct"/>
          </w:tcPr>
          <w:p w14:paraId="687FBBC6" w14:textId="77777777" w:rsidR="007478A6" w:rsidRPr="009C70D3" w:rsidRDefault="007478A6" w:rsidP="000C08CE">
            <w:pPr>
              <w:jc w:val="center"/>
              <w:rPr>
                <w:i/>
                <w:sz w:val="22"/>
                <w:szCs w:val="22"/>
              </w:rPr>
            </w:pPr>
            <w:r w:rsidRPr="009C70D3">
              <w:rPr>
                <w:i/>
                <w:sz w:val="22"/>
                <w:szCs w:val="22"/>
              </w:rPr>
              <w:t>Posición</w:t>
            </w:r>
          </w:p>
        </w:tc>
        <w:tc>
          <w:tcPr>
            <w:tcW w:w="2446" w:type="pct"/>
          </w:tcPr>
          <w:p w14:paraId="0753772C" w14:textId="77777777" w:rsidR="007478A6" w:rsidRPr="009C70D3" w:rsidRDefault="007478A6" w:rsidP="000C08CE">
            <w:pPr>
              <w:jc w:val="center"/>
              <w:rPr>
                <w:i/>
                <w:sz w:val="22"/>
                <w:szCs w:val="22"/>
              </w:rPr>
            </w:pPr>
            <w:r w:rsidRPr="009C70D3">
              <w:rPr>
                <w:i/>
                <w:sz w:val="22"/>
                <w:szCs w:val="22"/>
              </w:rPr>
              <w:t>Nombre</w:t>
            </w:r>
          </w:p>
        </w:tc>
        <w:tc>
          <w:tcPr>
            <w:tcW w:w="1924" w:type="pct"/>
          </w:tcPr>
          <w:p w14:paraId="280F771A" w14:textId="77777777" w:rsidR="007478A6" w:rsidRPr="009C70D3" w:rsidRDefault="007478A6" w:rsidP="000C08CE">
            <w:pPr>
              <w:jc w:val="center"/>
              <w:rPr>
                <w:i/>
                <w:sz w:val="22"/>
                <w:szCs w:val="22"/>
              </w:rPr>
            </w:pPr>
            <w:r w:rsidRPr="009C70D3">
              <w:rPr>
                <w:i/>
                <w:sz w:val="22"/>
                <w:szCs w:val="22"/>
              </w:rPr>
              <w:t>Firma</w:t>
            </w:r>
          </w:p>
        </w:tc>
      </w:tr>
      <w:tr w:rsidR="007478A6" w:rsidRPr="009C70D3" w14:paraId="064CE9DA" w14:textId="77777777" w:rsidTr="000C08CE">
        <w:trPr>
          <w:trHeight w:val="202"/>
        </w:trPr>
        <w:tc>
          <w:tcPr>
            <w:tcW w:w="630" w:type="pct"/>
            <w:vAlign w:val="center"/>
          </w:tcPr>
          <w:p w14:paraId="11F171F1" w14:textId="61B94CF3" w:rsidR="007478A6" w:rsidRPr="009C70D3" w:rsidRDefault="007478A6" w:rsidP="000C08CE">
            <w:pPr>
              <w:rPr>
                <w:sz w:val="22"/>
                <w:szCs w:val="22"/>
              </w:rPr>
            </w:pPr>
            <w:r w:rsidRPr="009C70D3">
              <w:rPr>
                <w:sz w:val="22"/>
                <w:szCs w:val="22"/>
              </w:rPr>
              <w:t>Presidente</w:t>
            </w:r>
            <w:r w:rsidR="00E65388">
              <w:rPr>
                <w:sz w:val="22"/>
                <w:szCs w:val="22"/>
              </w:rPr>
              <w:t>/a</w:t>
            </w:r>
          </w:p>
        </w:tc>
        <w:tc>
          <w:tcPr>
            <w:tcW w:w="2446" w:type="pct"/>
          </w:tcPr>
          <w:p w14:paraId="76ACD256" w14:textId="77777777" w:rsidR="007478A6" w:rsidRPr="009C70D3" w:rsidRDefault="007478A6" w:rsidP="000C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pct"/>
          </w:tcPr>
          <w:p w14:paraId="5F0E1863" w14:textId="77777777" w:rsidR="007478A6" w:rsidRDefault="007478A6" w:rsidP="000C08CE">
            <w:pPr>
              <w:jc w:val="center"/>
              <w:rPr>
                <w:sz w:val="22"/>
                <w:szCs w:val="22"/>
              </w:rPr>
            </w:pPr>
          </w:p>
          <w:p w14:paraId="3ACA8494" w14:textId="77777777" w:rsidR="007478A6" w:rsidRPr="009C70D3" w:rsidRDefault="007478A6" w:rsidP="000C08CE">
            <w:pPr>
              <w:jc w:val="center"/>
              <w:rPr>
                <w:sz w:val="22"/>
                <w:szCs w:val="22"/>
              </w:rPr>
            </w:pPr>
          </w:p>
        </w:tc>
      </w:tr>
      <w:tr w:rsidR="007478A6" w:rsidRPr="009C70D3" w14:paraId="1314C6AD" w14:textId="77777777" w:rsidTr="00A179D4">
        <w:trPr>
          <w:trHeight w:val="571"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14:paraId="4FB3F9A1" w14:textId="0911E047" w:rsidR="007478A6" w:rsidRPr="009C70D3" w:rsidRDefault="007478A6" w:rsidP="000C08CE">
            <w:pPr>
              <w:rPr>
                <w:sz w:val="22"/>
                <w:szCs w:val="22"/>
              </w:rPr>
            </w:pPr>
            <w:r w:rsidRPr="009C70D3">
              <w:rPr>
                <w:sz w:val="22"/>
                <w:szCs w:val="22"/>
              </w:rPr>
              <w:t>Secretario</w:t>
            </w:r>
            <w:r w:rsidR="00E65388">
              <w:rPr>
                <w:sz w:val="22"/>
                <w:szCs w:val="22"/>
              </w:rPr>
              <w:t>/a</w:t>
            </w:r>
          </w:p>
        </w:tc>
        <w:tc>
          <w:tcPr>
            <w:tcW w:w="2446" w:type="pct"/>
            <w:tcBorders>
              <w:bottom w:val="single" w:sz="4" w:space="0" w:color="auto"/>
            </w:tcBorders>
          </w:tcPr>
          <w:p w14:paraId="467C807C" w14:textId="77777777" w:rsidR="007478A6" w:rsidRPr="009C70D3" w:rsidRDefault="007478A6" w:rsidP="000C08CE">
            <w:pPr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bottom w:val="single" w:sz="4" w:space="0" w:color="auto"/>
            </w:tcBorders>
          </w:tcPr>
          <w:p w14:paraId="3159FD93" w14:textId="77777777" w:rsidR="007478A6" w:rsidRDefault="007478A6" w:rsidP="000C08CE">
            <w:pPr>
              <w:rPr>
                <w:sz w:val="22"/>
                <w:szCs w:val="22"/>
              </w:rPr>
            </w:pPr>
          </w:p>
          <w:p w14:paraId="6461B2C9" w14:textId="77777777" w:rsidR="007478A6" w:rsidRPr="009C70D3" w:rsidRDefault="007478A6" w:rsidP="000C08CE">
            <w:pPr>
              <w:rPr>
                <w:sz w:val="22"/>
                <w:szCs w:val="22"/>
              </w:rPr>
            </w:pPr>
          </w:p>
        </w:tc>
      </w:tr>
      <w:tr w:rsidR="007478A6" w:rsidRPr="009C70D3" w14:paraId="6B8937F4" w14:textId="77777777" w:rsidTr="00A179D4">
        <w:trPr>
          <w:trHeight w:val="64"/>
        </w:trPr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14:paraId="1F16A5C7" w14:textId="77777777" w:rsidR="007478A6" w:rsidRPr="009C70D3" w:rsidRDefault="007478A6" w:rsidP="000C08CE">
            <w:pPr>
              <w:rPr>
                <w:sz w:val="22"/>
                <w:szCs w:val="22"/>
              </w:rPr>
            </w:pPr>
            <w:r w:rsidRPr="009C70D3">
              <w:rPr>
                <w:sz w:val="22"/>
                <w:szCs w:val="22"/>
              </w:rPr>
              <w:t>Vocal</w:t>
            </w:r>
          </w:p>
        </w:tc>
        <w:tc>
          <w:tcPr>
            <w:tcW w:w="2446" w:type="pct"/>
            <w:tcBorders>
              <w:bottom w:val="single" w:sz="4" w:space="0" w:color="auto"/>
            </w:tcBorders>
          </w:tcPr>
          <w:p w14:paraId="42E28F58" w14:textId="77777777" w:rsidR="007478A6" w:rsidRPr="009C70D3" w:rsidRDefault="007478A6" w:rsidP="000C08CE">
            <w:pPr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bottom w:val="single" w:sz="4" w:space="0" w:color="auto"/>
            </w:tcBorders>
          </w:tcPr>
          <w:p w14:paraId="08A20AD3" w14:textId="77777777" w:rsidR="007478A6" w:rsidRDefault="007478A6" w:rsidP="000C08CE">
            <w:pPr>
              <w:rPr>
                <w:sz w:val="22"/>
                <w:szCs w:val="22"/>
              </w:rPr>
            </w:pPr>
          </w:p>
          <w:p w14:paraId="4B85EAB0" w14:textId="77777777" w:rsidR="007478A6" w:rsidRPr="009C70D3" w:rsidRDefault="007478A6" w:rsidP="000C08CE">
            <w:pPr>
              <w:rPr>
                <w:sz w:val="22"/>
                <w:szCs w:val="22"/>
              </w:rPr>
            </w:pPr>
          </w:p>
        </w:tc>
      </w:tr>
    </w:tbl>
    <w:p w14:paraId="47FF76EB" w14:textId="2E81F92D" w:rsidR="00AA26BA" w:rsidRDefault="00AA26BA" w:rsidP="00486436"/>
    <w:p w14:paraId="4B410B17" w14:textId="31E3B745" w:rsidR="00AA26BA" w:rsidRDefault="00AA26BA" w:rsidP="00A179D4">
      <w:pPr>
        <w:jc w:val="center"/>
      </w:pPr>
      <w:r w:rsidRPr="006F3434">
        <w:t xml:space="preserve">En Las Palmas de Gran Canaria a </w:t>
      </w:r>
      <w:r w:rsidR="002E2312"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2E2312">
        <w:instrText xml:space="preserve"> FORMTEXT </w:instrText>
      </w:r>
      <w:r w:rsidR="002E2312">
        <w:fldChar w:fldCharType="separate"/>
      </w:r>
      <w:r w:rsidR="002E2312">
        <w:rPr>
          <w:noProof/>
        </w:rPr>
        <w:t> </w:t>
      </w:r>
      <w:r w:rsidR="002E2312">
        <w:rPr>
          <w:noProof/>
        </w:rPr>
        <w:t> </w:t>
      </w:r>
      <w:r w:rsidR="002E2312">
        <w:rPr>
          <w:noProof/>
        </w:rPr>
        <w:t> </w:t>
      </w:r>
      <w:r w:rsidR="002E2312">
        <w:rPr>
          <w:noProof/>
        </w:rPr>
        <w:t> </w:t>
      </w:r>
      <w:r w:rsidR="002E2312">
        <w:rPr>
          <w:noProof/>
        </w:rPr>
        <w:t> </w:t>
      </w:r>
      <w:r w:rsidR="002E2312">
        <w:fldChar w:fldCharType="end"/>
      </w:r>
      <w:bookmarkEnd w:id="4"/>
      <w:r>
        <w:t xml:space="preserve"> de </w:t>
      </w:r>
      <w:r w:rsidR="002E2312"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2E2312">
        <w:instrText xml:space="preserve"> FORMTEXT </w:instrText>
      </w:r>
      <w:r w:rsidR="002E2312">
        <w:fldChar w:fldCharType="separate"/>
      </w:r>
      <w:r w:rsidR="002E2312">
        <w:rPr>
          <w:noProof/>
        </w:rPr>
        <w:t> </w:t>
      </w:r>
      <w:r w:rsidR="002E2312">
        <w:rPr>
          <w:noProof/>
        </w:rPr>
        <w:t> </w:t>
      </w:r>
      <w:r w:rsidR="002E2312">
        <w:rPr>
          <w:noProof/>
        </w:rPr>
        <w:t> </w:t>
      </w:r>
      <w:r w:rsidR="002E2312">
        <w:rPr>
          <w:noProof/>
        </w:rPr>
        <w:t> </w:t>
      </w:r>
      <w:r w:rsidR="002E2312">
        <w:rPr>
          <w:noProof/>
        </w:rPr>
        <w:t> </w:t>
      </w:r>
      <w:r w:rsidR="002E2312">
        <w:fldChar w:fldCharType="end"/>
      </w:r>
      <w:bookmarkEnd w:id="5"/>
      <w:r>
        <w:t xml:space="preserve"> de 202</w:t>
      </w:r>
      <w:r w:rsidR="002E2312"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2E2312">
        <w:instrText xml:space="preserve"> FORMTEXT </w:instrText>
      </w:r>
      <w:r w:rsidR="002E2312">
        <w:fldChar w:fldCharType="separate"/>
      </w:r>
      <w:r w:rsidR="002E2312">
        <w:rPr>
          <w:noProof/>
        </w:rPr>
        <w:t> </w:t>
      </w:r>
      <w:r w:rsidR="002E2312">
        <w:rPr>
          <w:noProof/>
        </w:rPr>
        <w:t> </w:t>
      </w:r>
      <w:r w:rsidR="002E2312">
        <w:rPr>
          <w:noProof/>
        </w:rPr>
        <w:t> </w:t>
      </w:r>
      <w:r w:rsidR="002E2312">
        <w:rPr>
          <w:noProof/>
        </w:rPr>
        <w:t> </w:t>
      </w:r>
      <w:r w:rsidR="002E2312">
        <w:rPr>
          <w:noProof/>
        </w:rPr>
        <w:t> </w:t>
      </w:r>
      <w:r w:rsidR="002E2312">
        <w:fldChar w:fldCharType="end"/>
      </w:r>
      <w:bookmarkEnd w:id="6"/>
      <w:r w:rsidRPr="006F3434">
        <w:t>.</w:t>
      </w:r>
    </w:p>
    <w:p w14:paraId="57201062" w14:textId="04215A58" w:rsidR="00862D28" w:rsidRDefault="00862D28" w:rsidP="00A179D4">
      <w:pPr>
        <w:jc w:val="center"/>
      </w:pPr>
    </w:p>
    <w:p w14:paraId="246B053E" w14:textId="38B4E361" w:rsidR="00862D28" w:rsidRDefault="00862D28" w:rsidP="004F45C2"/>
    <w:p w14:paraId="0E83E180" w14:textId="215F259F" w:rsidR="00862D28" w:rsidRPr="00862D28" w:rsidRDefault="00862D28" w:rsidP="00862D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eastAsia="ja-JP"/>
        </w:rPr>
      </w:pPr>
      <w:r w:rsidRPr="00862D28">
        <w:rPr>
          <w:rFonts w:eastAsiaTheme="minorEastAsia"/>
          <w:b/>
          <w:bCs/>
          <w:sz w:val="20"/>
          <w:szCs w:val="20"/>
          <w:lang w:eastAsia="ja-JP"/>
        </w:rPr>
        <w:t>II. Indicadores de evaluación de la presentación oral del TFG; 20% (sobre 100%)</w:t>
      </w: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159"/>
        <w:gridCol w:w="1061"/>
        <w:gridCol w:w="1851"/>
        <w:gridCol w:w="1853"/>
        <w:gridCol w:w="1853"/>
        <w:gridCol w:w="1851"/>
      </w:tblGrid>
      <w:tr w:rsidR="00862D28" w:rsidRPr="00B91199" w14:paraId="68828B53" w14:textId="77777777" w:rsidTr="000806A3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51D60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  <w:t>Ítem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B070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  <w:t>Ponderación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173E1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  <w:t>A</w:t>
            </w:r>
          </w:p>
          <w:p w14:paraId="13776B9D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i/>
                <w:sz w:val="16"/>
                <w:szCs w:val="16"/>
                <w:lang w:eastAsia="ja-JP"/>
              </w:rPr>
              <w:t>Muy adecuado (3)</w:t>
            </w:r>
          </w:p>
          <w:p w14:paraId="67681696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i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i/>
                <w:sz w:val="16"/>
                <w:szCs w:val="16"/>
                <w:lang w:eastAsia="ja-JP"/>
              </w:rPr>
              <w:t>(Excelente: 9-10)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76D4F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  <w:t>B</w:t>
            </w:r>
          </w:p>
          <w:p w14:paraId="2C6929FF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i/>
                <w:sz w:val="16"/>
                <w:szCs w:val="16"/>
                <w:lang w:eastAsia="ja-JP"/>
              </w:rPr>
              <w:t>Adecuado (2)</w:t>
            </w:r>
          </w:p>
          <w:p w14:paraId="597CDB40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i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i/>
                <w:sz w:val="16"/>
                <w:szCs w:val="16"/>
                <w:lang w:eastAsia="ja-JP"/>
              </w:rPr>
              <w:t>(Notable: 7-8)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40842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  <w:t>C</w:t>
            </w:r>
          </w:p>
          <w:p w14:paraId="1DED95EF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i/>
                <w:sz w:val="16"/>
                <w:szCs w:val="16"/>
                <w:lang w:eastAsia="ja-JP"/>
              </w:rPr>
              <w:t>Básico (1)</w:t>
            </w:r>
          </w:p>
          <w:p w14:paraId="3E9DB004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i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i/>
                <w:sz w:val="16"/>
                <w:szCs w:val="16"/>
                <w:lang w:eastAsia="ja-JP"/>
              </w:rPr>
              <w:t>(Aprobado: 5-6)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65A27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  <w:t>D</w:t>
            </w:r>
          </w:p>
          <w:p w14:paraId="516D55B2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i/>
                <w:sz w:val="16"/>
                <w:szCs w:val="16"/>
                <w:lang w:eastAsia="ja-JP"/>
              </w:rPr>
              <w:t>Inadecuado (0)</w:t>
            </w:r>
          </w:p>
          <w:p w14:paraId="6A7D6B19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i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i/>
                <w:sz w:val="16"/>
                <w:szCs w:val="16"/>
                <w:lang w:eastAsia="ja-JP"/>
              </w:rPr>
              <w:t>(Suspenso: 0-4)</w:t>
            </w:r>
          </w:p>
        </w:tc>
      </w:tr>
      <w:tr w:rsidR="00862D28" w:rsidRPr="00B91199" w14:paraId="6281CAD9" w14:textId="77777777" w:rsidTr="000806A3">
        <w:tblPrEx>
          <w:tblBorders>
            <w:top w:val="none" w:sz="0" w:space="0" w:color="auto"/>
          </w:tblBorders>
        </w:tblPrEx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E8E8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sz w:val="16"/>
                <w:szCs w:val="16"/>
                <w:lang w:eastAsia="ja-JP"/>
              </w:rPr>
              <w:t>Presentación de resultados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12DA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>5%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7BB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Expone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de forma ordenada objetivos, metodología y resultados obtenidos, repartiendo el tiempo disponible de acuerdo con la importancia atribuida a cada uno de los ítems, y justificándolos de manera correcta y sintética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0EF1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Expone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cada uno de los ítems previstos, aunque no distribuye adecuadamente el tiempo disponible y/o no los justifica todos adecuadamente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FB42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Presenta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todos los ítems previstos, pero de forma algo desordenada o faltado justificaciones en varios de ellos. La exposición consigue transmitir la propuesta de TFG, pero de forma vaga o incompleta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64C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Presenta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de forma desordenada y hace hincapié sólo en parte de los ítems previstos. En la misma se da poca información sobre el trabajo que se pretende realizar y sobre cómo se quiere llevarlo a cabo </w:t>
            </w:r>
          </w:p>
        </w:tc>
      </w:tr>
      <w:tr w:rsidR="00862D28" w:rsidRPr="00B91199" w14:paraId="4866B332" w14:textId="77777777" w:rsidTr="000806A3">
        <w:tblPrEx>
          <w:tblBorders>
            <w:top w:val="none" w:sz="0" w:space="0" w:color="auto"/>
          </w:tblBorders>
        </w:tblPrEx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CD7C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sz w:val="16"/>
                <w:szCs w:val="16"/>
                <w:lang w:eastAsia="ja-JP"/>
              </w:rPr>
              <w:t>Uso del lenguaje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20B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>5%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8B3A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El estilo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utilizado es adecuado para el carácter de la comunicación. La forma de explicar los contenidos y el vocabulario utilizado está perfectamente adaptada al contexto en el que se efectúa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1A1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En general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, el estilo es el adecuado, aunque, en algunas ocasiones, se introducen algunas ideas y vocabulario excesivamente simple cuando se requerían términos técnicos o, por el contrario, demasiado técnico para exponer conceptos básicos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B38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Con frecuencia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, el estilo en el que se realiza la comunicación no tiene en cuenta el entorno en el que se efectúa. A menudo se introducen ideas y vocabulario no adecuado al carácter de la comunicación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564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El nivel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y el vocabulario de la comunicación no se adaptan en absoluto a la situación. Es o demasiado simple, o demasiado especializado y técnico de acuerdo con el carácter de la comunicación </w:t>
            </w:r>
          </w:p>
        </w:tc>
      </w:tr>
      <w:tr w:rsidR="00862D28" w:rsidRPr="00B91199" w14:paraId="6B24AC02" w14:textId="77777777" w:rsidTr="000806A3">
        <w:tblPrEx>
          <w:tblBorders>
            <w:top w:val="none" w:sz="0" w:space="0" w:color="auto"/>
          </w:tblBorders>
        </w:tblPrEx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6526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sz w:val="16"/>
                <w:szCs w:val="16"/>
                <w:lang w:eastAsia="ja-JP"/>
              </w:rPr>
              <w:t>Calidad de la presentación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306F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>5%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CCB1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En la presentación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utiliza elementos visuales dinámicos, pertinentes y creativos que cautivan al espectador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8F3F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Utiliza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elementos visuales adecuados al tema, aunque no están organizados de manera adecuada, ya sea por la forma o el tamaño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41C6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Utiliza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pocos elementos visuales y que no aportan nada a la presentación (las imágenes son seleccionadas al azar o su tamaño no es el adecuado)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343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Realiza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una presentación excesivamente monótona, no incluye elementos visuales que cautiven la atención del espectador </w:t>
            </w:r>
          </w:p>
        </w:tc>
      </w:tr>
      <w:tr w:rsidR="00862D28" w:rsidRPr="00B91199" w14:paraId="6E293B21" w14:textId="77777777" w:rsidTr="000806A3">
        <w:tblPrEx>
          <w:tblBorders>
            <w:top w:val="none" w:sz="0" w:space="0" w:color="auto"/>
          </w:tblBorders>
        </w:tblPrEx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AB2E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sz w:val="16"/>
                <w:szCs w:val="16"/>
                <w:lang w:eastAsia="ja-JP"/>
              </w:rPr>
              <w:t>Habilidades de comunicación no verbal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F79F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>5%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EF6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Refuerza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el mensaje y consigue mantener la atención de la audiencia utilizando de forma muy efectiva las técnicas de comunicación oral: mira a la audiencia, utiliza el volumen adecuado, modula el tono, refuerza el mensaje verbal mediante gestos, no incluye muletillas en el discurso, etc.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6B67" w14:textId="289F0153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Utiliza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bien las técnicas de comunicación oral, aunque, en algunas ocasiones, no mira a la audiencia, incluye muletillas o no utiliza el volumen adecuado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27F5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No apoya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el discurso con técnicas de comunicación oral. Aunque consigue transmitir los elementos esenciales de su discurso, no mira a la audiencia, no modula el tono o, a veces, no utiliza el volumen adecuado, no refuerza el mensaje verbal mediante gestos o incluye muletillas en el discurso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E2A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Expone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con mucho nerviosismo, lee directamente de las notas y no hace uso de las técnicas de comunicación oral. Su forma de comunicar no ayuda en absoluto a mantener la atención de la audiencia </w:t>
            </w:r>
          </w:p>
        </w:tc>
      </w:tr>
    </w:tbl>
    <w:p w14:paraId="51827DC0" w14:textId="549030A1" w:rsidR="00862D28" w:rsidRDefault="00862D28" w:rsidP="00A179D4">
      <w:pPr>
        <w:jc w:val="center"/>
      </w:pPr>
    </w:p>
    <w:p w14:paraId="2120FDF6" w14:textId="45A768E8" w:rsidR="00862D28" w:rsidRPr="00862D28" w:rsidRDefault="00862D28" w:rsidP="00862D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eastAsia="ja-JP"/>
        </w:rPr>
      </w:pPr>
      <w:r w:rsidRPr="00862D28">
        <w:rPr>
          <w:rFonts w:eastAsiaTheme="minorEastAsia"/>
          <w:b/>
          <w:bCs/>
          <w:sz w:val="20"/>
          <w:szCs w:val="20"/>
          <w:lang w:eastAsia="ja-JP"/>
        </w:rPr>
        <w:t xml:space="preserve">III. Indicadores de evaluación de la defensa del TFG; </w:t>
      </w:r>
      <w:r w:rsidR="00304189">
        <w:rPr>
          <w:rFonts w:eastAsiaTheme="minorEastAsia"/>
          <w:b/>
          <w:bCs/>
          <w:sz w:val="20"/>
          <w:szCs w:val="20"/>
          <w:lang w:eastAsia="ja-JP"/>
        </w:rPr>
        <w:t>2</w:t>
      </w:r>
      <w:r w:rsidRPr="00862D28">
        <w:rPr>
          <w:rFonts w:eastAsiaTheme="minorEastAsia"/>
          <w:b/>
          <w:bCs/>
          <w:sz w:val="20"/>
          <w:szCs w:val="20"/>
          <w:lang w:eastAsia="ja-JP"/>
        </w:rPr>
        <w:t>0% (sobre 100%)</w:t>
      </w: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034"/>
        <w:gridCol w:w="1061"/>
        <w:gridCol w:w="1947"/>
        <w:gridCol w:w="1593"/>
        <w:gridCol w:w="1918"/>
        <w:gridCol w:w="2075"/>
      </w:tblGrid>
      <w:tr w:rsidR="00862D28" w:rsidRPr="00862D28" w14:paraId="15588A9D" w14:textId="77777777" w:rsidTr="000806A3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B8370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b/>
                <w:i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  <w:t>Ítem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E1495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  <w:t>Ponderación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8A179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  <w:t>A</w:t>
            </w:r>
          </w:p>
          <w:p w14:paraId="313776D9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i/>
                <w:sz w:val="16"/>
                <w:szCs w:val="16"/>
                <w:lang w:eastAsia="ja-JP"/>
              </w:rPr>
              <w:t>Muy adecuado (3)</w:t>
            </w:r>
          </w:p>
          <w:p w14:paraId="37D73F25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i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i/>
                <w:sz w:val="16"/>
                <w:szCs w:val="16"/>
                <w:lang w:eastAsia="ja-JP"/>
              </w:rPr>
              <w:t>(Excelente: 9-10)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E3FE3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  <w:t>B</w:t>
            </w:r>
          </w:p>
          <w:p w14:paraId="6D05D24F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i/>
                <w:sz w:val="16"/>
                <w:szCs w:val="16"/>
                <w:lang w:eastAsia="ja-JP"/>
              </w:rPr>
              <w:t>Adecuado (2)</w:t>
            </w:r>
          </w:p>
          <w:p w14:paraId="136221A7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i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i/>
                <w:sz w:val="16"/>
                <w:szCs w:val="16"/>
                <w:lang w:eastAsia="ja-JP"/>
              </w:rPr>
              <w:t>(Notable: 7-8)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1CE5F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  <w:t>C</w:t>
            </w:r>
          </w:p>
          <w:p w14:paraId="5E46F005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i/>
                <w:sz w:val="16"/>
                <w:szCs w:val="16"/>
                <w:lang w:eastAsia="ja-JP"/>
              </w:rPr>
              <w:t>Básico (1)</w:t>
            </w:r>
          </w:p>
          <w:p w14:paraId="6272E407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i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i/>
                <w:sz w:val="16"/>
                <w:szCs w:val="16"/>
                <w:lang w:eastAsia="ja-JP"/>
              </w:rPr>
              <w:t>(Aprobado: 5-6)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2D62E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i/>
                <w:sz w:val="16"/>
                <w:szCs w:val="16"/>
                <w:lang w:eastAsia="ja-JP"/>
              </w:rPr>
              <w:t>D</w:t>
            </w:r>
          </w:p>
          <w:p w14:paraId="3DFF834B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i/>
                <w:sz w:val="16"/>
                <w:szCs w:val="16"/>
                <w:lang w:eastAsia="ja-JP"/>
              </w:rPr>
              <w:t>Inadecuado (0)</w:t>
            </w:r>
          </w:p>
          <w:p w14:paraId="0E5CB355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eastAsiaTheme="minorEastAsia" w:hAnsi="Helvetica" w:cs="Helvetica"/>
                <w:i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i/>
                <w:sz w:val="16"/>
                <w:szCs w:val="16"/>
                <w:lang w:eastAsia="ja-JP"/>
              </w:rPr>
              <w:t>(Suspenso: 0-4)</w:t>
            </w:r>
          </w:p>
        </w:tc>
      </w:tr>
      <w:tr w:rsidR="00862D28" w:rsidRPr="00862D28" w14:paraId="017DF549" w14:textId="77777777" w:rsidTr="000806A3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6E7F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b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sz w:val="16"/>
                <w:szCs w:val="16"/>
                <w:lang w:eastAsia="ja-JP"/>
              </w:rPr>
              <w:t>Respuesta a las preguntas de los evaluadores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C039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>10%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2C7D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Muestra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interés por los comentarios recibidos escuchándolos con atención. Responde a las preguntas que se le formulan con soltura y acierto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9E6F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Escucha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las preguntas y comentarios formulados. Sabe responder a las preguntas que se le formulan con acierto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FF2A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No está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demasiado atento a los comentarios del interlocutor. Contesta las preguntas que se le formulan sin llegar a responderlas de forma realmente adecuada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A507" w14:textId="77777777" w:rsidR="00862D28" w:rsidRPr="00862D28" w:rsidRDefault="00862D28" w:rsidP="000806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kern w:val="1"/>
                <w:sz w:val="16"/>
                <w:szCs w:val="16"/>
                <w:lang w:eastAsia="ja-JP"/>
              </w:rPr>
            </w:pPr>
            <w:r w:rsidRPr="00862D28">
              <w:rPr>
                <w:rFonts w:eastAsiaTheme="minorEastAsia"/>
                <w:b/>
                <w:bCs/>
                <w:sz w:val="16"/>
                <w:szCs w:val="16"/>
                <w:lang w:eastAsia="ja-JP"/>
              </w:rPr>
              <w:t>Interrumpe</w:t>
            </w:r>
            <w:r w:rsidRPr="00862D28">
              <w:rPr>
                <w:rFonts w:eastAsiaTheme="minorEastAsia"/>
                <w:sz w:val="16"/>
                <w:szCs w:val="16"/>
                <w:lang w:eastAsia="ja-JP"/>
              </w:rPr>
              <w:t xml:space="preserve"> al que habla sin terminar de escuchar sus argumentos. No sabe responder las preguntas que se le formulan o responde algo distinto a lo que se le está preguntando </w:t>
            </w:r>
          </w:p>
        </w:tc>
      </w:tr>
    </w:tbl>
    <w:p w14:paraId="3AA683F4" w14:textId="77777777" w:rsidR="00862D28" w:rsidRPr="00063532" w:rsidRDefault="00862D28" w:rsidP="00A179D4">
      <w:pPr>
        <w:jc w:val="center"/>
      </w:pPr>
    </w:p>
    <w:sectPr w:rsidR="00862D28" w:rsidRPr="00063532" w:rsidSect="00D614C6">
      <w:headerReference w:type="default" r:id="rId8"/>
      <w:footerReference w:type="even" r:id="rId9"/>
      <w:headerReference w:type="first" r:id="rId10"/>
      <w:footnotePr>
        <w:numFmt w:val="chicago"/>
      </w:footnotePr>
      <w:pgSz w:w="11906" w:h="16838" w:code="9"/>
      <w:pgMar w:top="756" w:right="1134" w:bottom="1134" w:left="1134" w:header="56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73BCD" w14:textId="77777777" w:rsidR="00D77F59" w:rsidRDefault="00D77F59">
      <w:r>
        <w:separator/>
      </w:r>
    </w:p>
  </w:endnote>
  <w:endnote w:type="continuationSeparator" w:id="0">
    <w:p w14:paraId="13A48E53" w14:textId="77777777" w:rsidR="00D77F59" w:rsidRDefault="00D7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14BAC" w14:textId="77777777" w:rsidR="00D34E7B" w:rsidRDefault="00D34E7B" w:rsidP="006F343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403AED" w14:textId="77777777" w:rsidR="00D34E7B" w:rsidRDefault="00D34E7B" w:rsidP="006F343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3C8F8" w14:textId="77777777" w:rsidR="00D77F59" w:rsidRDefault="00D77F59">
      <w:r>
        <w:separator/>
      </w:r>
    </w:p>
  </w:footnote>
  <w:footnote w:type="continuationSeparator" w:id="0">
    <w:p w14:paraId="5179CDE9" w14:textId="77777777" w:rsidR="00D77F59" w:rsidRDefault="00D7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6E71" w14:textId="75A0301A" w:rsidR="00D34E7B" w:rsidRPr="00490A48" w:rsidRDefault="00D34E7B" w:rsidP="00FE2F30">
    <w:pPr>
      <w:pStyle w:val="Encabezado"/>
    </w:pPr>
  </w:p>
  <w:tbl>
    <w:tblPr>
      <w:tblStyle w:val="Tablaconcuadrcula"/>
      <w:tblW w:w="9356" w:type="dxa"/>
      <w:tblLook w:val="04A0" w:firstRow="1" w:lastRow="0" w:firstColumn="1" w:lastColumn="0" w:noHBand="0" w:noVBand="1"/>
    </w:tblPr>
    <w:tblGrid>
      <w:gridCol w:w="4897"/>
      <w:gridCol w:w="2295"/>
      <w:gridCol w:w="2164"/>
    </w:tblGrid>
    <w:tr w:rsidR="00D614C6" w14:paraId="5AADDDAB" w14:textId="77777777" w:rsidTr="00127992">
      <w:trPr>
        <w:trHeight w:val="1418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3580E616" w14:textId="77777777" w:rsidR="00D614C6" w:rsidRDefault="00D614C6" w:rsidP="00D614C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B1DDE4F" wp14:editId="23E659D6">
                <wp:extent cx="2972878" cy="858741"/>
                <wp:effectExtent l="0" t="0" r="0" b="0"/>
                <wp:docPr id="1871938600" name="Imagen 1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392405" name="Imagen 1" descr="Interfaz de usuario gráfica, Texto, Aplicación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1371" cy="872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07AC1E" w14:textId="012DE0FA" w:rsidR="00D614C6" w:rsidRPr="00D45633" w:rsidRDefault="00D614C6" w:rsidP="00D614C6">
          <w:pPr>
            <w:jc w:val="center"/>
            <w:rPr>
              <w:b/>
            </w:rPr>
          </w:pPr>
          <w:r w:rsidRPr="00D45633">
            <w:rPr>
              <w:b/>
            </w:rPr>
            <w:t>IMPRESO TFT-</w:t>
          </w:r>
          <w:r>
            <w:rPr>
              <w:b/>
            </w:rPr>
            <w:t>7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62C860" w14:textId="77777777" w:rsidR="00D614C6" w:rsidRPr="00D45633" w:rsidRDefault="00D614C6" w:rsidP="00D614C6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5711381D" wp14:editId="064A1DF0">
                <wp:extent cx="476863" cy="491067"/>
                <wp:effectExtent l="0" t="0" r="6350" b="4445"/>
                <wp:docPr id="675742792" name="Imagen 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742792" name="Imagen 3" descr="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" cy="513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608F35" w14:textId="51672389" w:rsidR="00D34E7B" w:rsidRPr="00490A48" w:rsidRDefault="00D34E7B" w:rsidP="00FE2F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C844" w14:textId="77777777" w:rsidR="00D34E7B" w:rsidRPr="009838E1" w:rsidRDefault="00D34E7B" w:rsidP="00923BD8">
    <w:pPr>
      <w:pStyle w:val="Encabezado"/>
      <w:rPr>
        <w:sz w:val="16"/>
        <w:szCs w:val="16"/>
      </w:rPr>
    </w:pP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34E7B" w14:paraId="4FD1F100" w14:textId="77777777" w:rsidTr="005F1E36">
      <w:trPr>
        <w:trHeight w:val="1075"/>
      </w:trPr>
      <w:tc>
        <w:tcPr>
          <w:tcW w:w="5000" w:type="pct"/>
        </w:tcPr>
        <w:p w14:paraId="4E569DA3" w14:textId="77777777" w:rsidR="00D34E7B" w:rsidRDefault="00D34E7B" w:rsidP="00923BD8">
          <w:pPr>
            <w:pStyle w:val="Encabezado"/>
          </w:pPr>
          <w:r>
            <w:rPr>
              <w:noProof/>
            </w:rPr>
            <w:drawing>
              <wp:inline distT="0" distB="0" distL="0" distR="0" wp14:anchorId="514CB237" wp14:editId="065DCFFC">
                <wp:extent cx="2895600" cy="904240"/>
                <wp:effectExtent l="0" t="0" r="0" b="10160"/>
                <wp:docPr id="3" name="Imagen 3" descr="FGeHpolicromo100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eHpolicromo100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AB95D0" w14:textId="2E2EAC48" w:rsidR="00D34E7B" w:rsidRPr="009838E1" w:rsidRDefault="00D34E7B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D10"/>
    <w:multiLevelType w:val="hybridMultilevel"/>
    <w:tmpl w:val="8210065A"/>
    <w:lvl w:ilvl="0" w:tplc="D8B8C06A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12B548B"/>
    <w:multiLevelType w:val="hybridMultilevel"/>
    <w:tmpl w:val="4E8821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4552F"/>
    <w:multiLevelType w:val="hybridMultilevel"/>
    <w:tmpl w:val="90604C26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591D"/>
    <w:multiLevelType w:val="multilevel"/>
    <w:tmpl w:val="5A4EB620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03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64431"/>
    <w:multiLevelType w:val="multilevel"/>
    <w:tmpl w:val="689ED1B6"/>
    <w:lvl w:ilvl="0">
      <w:start w:val="1"/>
      <w:numFmt w:val="decimal"/>
      <w:lvlText w:val="AT-40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57384"/>
    <w:multiLevelType w:val="multilevel"/>
    <w:tmpl w:val="2FE264D0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D78C2"/>
    <w:multiLevelType w:val="multilevel"/>
    <w:tmpl w:val="4A18EE2C"/>
    <w:lvl w:ilvl="0">
      <w:start w:val="1"/>
      <w:numFmt w:val="decimal"/>
      <w:lvlText w:val="AT- 40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7E54126"/>
    <w:multiLevelType w:val="multilevel"/>
    <w:tmpl w:val="ED80E3BE"/>
    <w:lvl w:ilvl="0">
      <w:start w:val="1"/>
      <w:numFmt w:val="decimal"/>
      <w:lvlText w:val="AT- 4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29F02334"/>
    <w:multiLevelType w:val="multilevel"/>
    <w:tmpl w:val="C37C1424"/>
    <w:lvl w:ilvl="0">
      <w:start w:val="1"/>
      <w:numFmt w:val="decimal"/>
      <w:lvlText w:val="AT-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B2C9C"/>
    <w:multiLevelType w:val="multilevel"/>
    <w:tmpl w:val="B9569FF2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4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F0D8D"/>
    <w:multiLevelType w:val="multilevel"/>
    <w:tmpl w:val="2464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0332CB6"/>
    <w:multiLevelType w:val="hybridMultilevel"/>
    <w:tmpl w:val="CDF2591C"/>
    <w:lvl w:ilvl="0" w:tplc="E91A2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C0C4E"/>
    <w:multiLevelType w:val="hybridMultilevel"/>
    <w:tmpl w:val="D0E43500"/>
    <w:lvl w:ilvl="0" w:tplc="D47292DA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 w:tplc="B1A236FE">
      <w:start w:val="1"/>
      <w:numFmt w:val="decimal"/>
      <w:lvlText w:val="AT-403-%2"/>
      <w:lvlJc w:val="left"/>
      <w:pPr>
        <w:ind w:left="108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0C633F"/>
    <w:multiLevelType w:val="multilevel"/>
    <w:tmpl w:val="AD4CBCA0"/>
    <w:lvl w:ilvl="0">
      <w:start w:val="1"/>
      <w:numFmt w:val="decimal"/>
      <w:lvlText w:val="AT-40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64962"/>
    <w:multiLevelType w:val="hybridMultilevel"/>
    <w:tmpl w:val="FFC6F8DE"/>
    <w:lvl w:ilvl="0" w:tplc="727439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392794"/>
    <w:multiLevelType w:val="multilevel"/>
    <w:tmpl w:val="8984FF76"/>
    <w:lvl w:ilvl="0">
      <w:start w:val="1"/>
      <w:numFmt w:val="decimal"/>
      <w:lvlText w:val="AT- 4001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25FD3"/>
    <w:multiLevelType w:val="hybridMultilevel"/>
    <w:tmpl w:val="F466A6F0"/>
    <w:lvl w:ilvl="0" w:tplc="CAF228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502F2"/>
    <w:multiLevelType w:val="hybridMultilevel"/>
    <w:tmpl w:val="39F00B7A"/>
    <w:lvl w:ilvl="0" w:tplc="B084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A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C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C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E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A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6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4E640B"/>
    <w:multiLevelType w:val="multilevel"/>
    <w:tmpl w:val="56AEE82E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63794"/>
    <w:multiLevelType w:val="hybridMultilevel"/>
    <w:tmpl w:val="AC2CB1A6"/>
    <w:lvl w:ilvl="0" w:tplc="399A2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C5552"/>
    <w:multiLevelType w:val="multilevel"/>
    <w:tmpl w:val="40DCCD4A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A6393"/>
    <w:multiLevelType w:val="multilevel"/>
    <w:tmpl w:val="0706D5C0"/>
    <w:lvl w:ilvl="0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22" w15:restartNumberingAfterBreak="0">
    <w:nsid w:val="6F346FF9"/>
    <w:multiLevelType w:val="hybridMultilevel"/>
    <w:tmpl w:val="D8DAD4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40B46"/>
    <w:multiLevelType w:val="hybridMultilevel"/>
    <w:tmpl w:val="E2F67B80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F7589"/>
    <w:multiLevelType w:val="hybridMultilevel"/>
    <w:tmpl w:val="2D5EEE50"/>
    <w:lvl w:ilvl="0" w:tplc="8A7E6C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A987CB1"/>
    <w:multiLevelType w:val="hybridMultilevel"/>
    <w:tmpl w:val="AFB8C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1242">
    <w:abstractNumId w:val="14"/>
  </w:num>
  <w:num w:numId="2" w16cid:durableId="93407304">
    <w:abstractNumId w:val="19"/>
  </w:num>
  <w:num w:numId="3" w16cid:durableId="1760179266">
    <w:abstractNumId w:val="1"/>
  </w:num>
  <w:num w:numId="4" w16cid:durableId="1425759850">
    <w:abstractNumId w:val="0"/>
  </w:num>
  <w:num w:numId="5" w16cid:durableId="1592005938">
    <w:abstractNumId w:val="13"/>
  </w:num>
  <w:num w:numId="6" w16cid:durableId="326173927">
    <w:abstractNumId w:val="4"/>
  </w:num>
  <w:num w:numId="7" w16cid:durableId="1548949727">
    <w:abstractNumId w:val="15"/>
  </w:num>
  <w:num w:numId="8" w16cid:durableId="1400864057">
    <w:abstractNumId w:val="6"/>
  </w:num>
  <w:num w:numId="9" w16cid:durableId="647175026">
    <w:abstractNumId w:val="7"/>
  </w:num>
  <w:num w:numId="10" w16cid:durableId="1201668671">
    <w:abstractNumId w:val="21"/>
  </w:num>
  <w:num w:numId="11" w16cid:durableId="1142651481">
    <w:abstractNumId w:val="12"/>
  </w:num>
  <w:num w:numId="12" w16cid:durableId="1401053437">
    <w:abstractNumId w:val="17"/>
  </w:num>
  <w:num w:numId="13" w16cid:durableId="511451669">
    <w:abstractNumId w:val="5"/>
  </w:num>
  <w:num w:numId="14" w16cid:durableId="404424746">
    <w:abstractNumId w:val="9"/>
  </w:num>
  <w:num w:numId="15" w16cid:durableId="2142258861">
    <w:abstractNumId w:val="20"/>
  </w:num>
  <w:num w:numId="16" w16cid:durableId="1902791471">
    <w:abstractNumId w:val="8"/>
  </w:num>
  <w:num w:numId="17" w16cid:durableId="828601017">
    <w:abstractNumId w:val="18"/>
  </w:num>
  <w:num w:numId="18" w16cid:durableId="46729309">
    <w:abstractNumId w:val="3"/>
  </w:num>
  <w:num w:numId="19" w16cid:durableId="427241599">
    <w:abstractNumId w:val="25"/>
  </w:num>
  <w:num w:numId="20" w16cid:durableId="351535202">
    <w:abstractNumId w:val="22"/>
  </w:num>
  <w:num w:numId="21" w16cid:durableId="1013995665">
    <w:abstractNumId w:val="16"/>
  </w:num>
  <w:num w:numId="22" w16cid:durableId="1406418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1301626">
    <w:abstractNumId w:val="24"/>
  </w:num>
  <w:num w:numId="24" w16cid:durableId="1076199351">
    <w:abstractNumId w:val="23"/>
  </w:num>
  <w:num w:numId="25" w16cid:durableId="180439000">
    <w:abstractNumId w:val="2"/>
  </w:num>
  <w:num w:numId="26" w16cid:durableId="2045015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74"/>
    <w:rsid w:val="00000745"/>
    <w:rsid w:val="00000C16"/>
    <w:rsid w:val="00002224"/>
    <w:rsid w:val="00004015"/>
    <w:rsid w:val="000100A6"/>
    <w:rsid w:val="00012B51"/>
    <w:rsid w:val="0002009E"/>
    <w:rsid w:val="00026348"/>
    <w:rsid w:val="000266CE"/>
    <w:rsid w:val="00031321"/>
    <w:rsid w:val="00045D43"/>
    <w:rsid w:val="00050356"/>
    <w:rsid w:val="0005152C"/>
    <w:rsid w:val="00052945"/>
    <w:rsid w:val="00056475"/>
    <w:rsid w:val="00063532"/>
    <w:rsid w:val="00081B12"/>
    <w:rsid w:val="00085CA4"/>
    <w:rsid w:val="00087F19"/>
    <w:rsid w:val="0009161E"/>
    <w:rsid w:val="00091ADE"/>
    <w:rsid w:val="0009288E"/>
    <w:rsid w:val="0009361C"/>
    <w:rsid w:val="000C08CE"/>
    <w:rsid w:val="000C25F1"/>
    <w:rsid w:val="000F3757"/>
    <w:rsid w:val="00101600"/>
    <w:rsid w:val="001358F0"/>
    <w:rsid w:val="001421EB"/>
    <w:rsid w:val="001479CC"/>
    <w:rsid w:val="0015142E"/>
    <w:rsid w:val="00165B50"/>
    <w:rsid w:val="00173127"/>
    <w:rsid w:val="0017582C"/>
    <w:rsid w:val="00182820"/>
    <w:rsid w:val="001876DB"/>
    <w:rsid w:val="00193A95"/>
    <w:rsid w:val="00194384"/>
    <w:rsid w:val="00194880"/>
    <w:rsid w:val="001A21B5"/>
    <w:rsid w:val="001A4993"/>
    <w:rsid w:val="001D5395"/>
    <w:rsid w:val="001E369C"/>
    <w:rsid w:val="001E4677"/>
    <w:rsid w:val="001F5B83"/>
    <w:rsid w:val="001F6541"/>
    <w:rsid w:val="002031D0"/>
    <w:rsid w:val="002107C8"/>
    <w:rsid w:val="0021102B"/>
    <w:rsid w:val="002167D1"/>
    <w:rsid w:val="00220844"/>
    <w:rsid w:val="0022457D"/>
    <w:rsid w:val="00250A61"/>
    <w:rsid w:val="00255264"/>
    <w:rsid w:val="00256CCA"/>
    <w:rsid w:val="002832E4"/>
    <w:rsid w:val="00290F14"/>
    <w:rsid w:val="00294EFB"/>
    <w:rsid w:val="002A502A"/>
    <w:rsid w:val="002A6AA3"/>
    <w:rsid w:val="002D5E6C"/>
    <w:rsid w:val="002E2312"/>
    <w:rsid w:val="00301ACB"/>
    <w:rsid w:val="00302044"/>
    <w:rsid w:val="00304189"/>
    <w:rsid w:val="00331714"/>
    <w:rsid w:val="003567C3"/>
    <w:rsid w:val="003644F0"/>
    <w:rsid w:val="0037275B"/>
    <w:rsid w:val="00382272"/>
    <w:rsid w:val="00386BA1"/>
    <w:rsid w:val="00396545"/>
    <w:rsid w:val="003B18CE"/>
    <w:rsid w:val="003C39F6"/>
    <w:rsid w:val="003D1729"/>
    <w:rsid w:val="003D3A6C"/>
    <w:rsid w:val="004038A8"/>
    <w:rsid w:val="0040577D"/>
    <w:rsid w:val="0041511B"/>
    <w:rsid w:val="00416C67"/>
    <w:rsid w:val="00451124"/>
    <w:rsid w:val="00451FAA"/>
    <w:rsid w:val="00463044"/>
    <w:rsid w:val="00486436"/>
    <w:rsid w:val="00490A48"/>
    <w:rsid w:val="00492DDC"/>
    <w:rsid w:val="004B4341"/>
    <w:rsid w:val="004C3D30"/>
    <w:rsid w:val="004C5A62"/>
    <w:rsid w:val="004C6474"/>
    <w:rsid w:val="004D704B"/>
    <w:rsid w:val="004D711B"/>
    <w:rsid w:val="004F3E85"/>
    <w:rsid w:val="004F45C2"/>
    <w:rsid w:val="004F7895"/>
    <w:rsid w:val="0050161F"/>
    <w:rsid w:val="00502534"/>
    <w:rsid w:val="0051289C"/>
    <w:rsid w:val="00527396"/>
    <w:rsid w:val="0053364C"/>
    <w:rsid w:val="0053700A"/>
    <w:rsid w:val="005434E0"/>
    <w:rsid w:val="00544D25"/>
    <w:rsid w:val="005505F9"/>
    <w:rsid w:val="00555DB7"/>
    <w:rsid w:val="005651EC"/>
    <w:rsid w:val="00566805"/>
    <w:rsid w:val="00573F7C"/>
    <w:rsid w:val="005827C3"/>
    <w:rsid w:val="00594FC5"/>
    <w:rsid w:val="00596D33"/>
    <w:rsid w:val="005A7D41"/>
    <w:rsid w:val="005B5DCD"/>
    <w:rsid w:val="005C3E32"/>
    <w:rsid w:val="005E188B"/>
    <w:rsid w:val="005E33A0"/>
    <w:rsid w:val="005E4A7A"/>
    <w:rsid w:val="005F0506"/>
    <w:rsid w:val="005F0A1A"/>
    <w:rsid w:val="005F1E36"/>
    <w:rsid w:val="00607484"/>
    <w:rsid w:val="006141D6"/>
    <w:rsid w:val="00616092"/>
    <w:rsid w:val="00617B11"/>
    <w:rsid w:val="006277A9"/>
    <w:rsid w:val="00630915"/>
    <w:rsid w:val="00637567"/>
    <w:rsid w:val="00650D10"/>
    <w:rsid w:val="00675EFB"/>
    <w:rsid w:val="00675FBD"/>
    <w:rsid w:val="006811D9"/>
    <w:rsid w:val="0069733F"/>
    <w:rsid w:val="006B1EBC"/>
    <w:rsid w:val="006B7659"/>
    <w:rsid w:val="006B7680"/>
    <w:rsid w:val="006C47A7"/>
    <w:rsid w:val="006D24E1"/>
    <w:rsid w:val="006D2E13"/>
    <w:rsid w:val="006F3434"/>
    <w:rsid w:val="006F4372"/>
    <w:rsid w:val="00712291"/>
    <w:rsid w:val="007129AF"/>
    <w:rsid w:val="007266C2"/>
    <w:rsid w:val="00747066"/>
    <w:rsid w:val="007478A6"/>
    <w:rsid w:val="00751E74"/>
    <w:rsid w:val="007612B9"/>
    <w:rsid w:val="00762642"/>
    <w:rsid w:val="007629E1"/>
    <w:rsid w:val="00780D69"/>
    <w:rsid w:val="007B0BF9"/>
    <w:rsid w:val="007C09DD"/>
    <w:rsid w:val="007E539C"/>
    <w:rsid w:val="007E6486"/>
    <w:rsid w:val="007F23D6"/>
    <w:rsid w:val="008103F9"/>
    <w:rsid w:val="008115BA"/>
    <w:rsid w:val="00814539"/>
    <w:rsid w:val="00821D5B"/>
    <w:rsid w:val="008324FC"/>
    <w:rsid w:val="008407AE"/>
    <w:rsid w:val="008422C8"/>
    <w:rsid w:val="00853127"/>
    <w:rsid w:val="00856CB6"/>
    <w:rsid w:val="00857C0E"/>
    <w:rsid w:val="00862D28"/>
    <w:rsid w:val="00875512"/>
    <w:rsid w:val="008846D2"/>
    <w:rsid w:val="00893131"/>
    <w:rsid w:val="0089594E"/>
    <w:rsid w:val="008B08B0"/>
    <w:rsid w:val="008B399E"/>
    <w:rsid w:val="008C614E"/>
    <w:rsid w:val="008D1574"/>
    <w:rsid w:val="008E706C"/>
    <w:rsid w:val="008F0BA3"/>
    <w:rsid w:val="00904B00"/>
    <w:rsid w:val="00923BD8"/>
    <w:rsid w:val="0095336A"/>
    <w:rsid w:val="00955B07"/>
    <w:rsid w:val="009577B8"/>
    <w:rsid w:val="009607D9"/>
    <w:rsid w:val="00974829"/>
    <w:rsid w:val="00974892"/>
    <w:rsid w:val="009838E1"/>
    <w:rsid w:val="009855A1"/>
    <w:rsid w:val="009856B7"/>
    <w:rsid w:val="009917D9"/>
    <w:rsid w:val="009C0FA2"/>
    <w:rsid w:val="009C534A"/>
    <w:rsid w:val="009C70D3"/>
    <w:rsid w:val="009D3D04"/>
    <w:rsid w:val="009E26C0"/>
    <w:rsid w:val="009F6CCC"/>
    <w:rsid w:val="00A013CC"/>
    <w:rsid w:val="00A01743"/>
    <w:rsid w:val="00A06FB8"/>
    <w:rsid w:val="00A1281C"/>
    <w:rsid w:val="00A1335F"/>
    <w:rsid w:val="00A179D4"/>
    <w:rsid w:val="00A2547B"/>
    <w:rsid w:val="00A3552B"/>
    <w:rsid w:val="00A43FD3"/>
    <w:rsid w:val="00A452AE"/>
    <w:rsid w:val="00A65A1D"/>
    <w:rsid w:val="00A73FD2"/>
    <w:rsid w:val="00A80BC1"/>
    <w:rsid w:val="00A85233"/>
    <w:rsid w:val="00AA0658"/>
    <w:rsid w:val="00AA26BA"/>
    <w:rsid w:val="00AB7A21"/>
    <w:rsid w:val="00AC0BE8"/>
    <w:rsid w:val="00AC60A7"/>
    <w:rsid w:val="00AD77D7"/>
    <w:rsid w:val="00AE28A7"/>
    <w:rsid w:val="00AE3441"/>
    <w:rsid w:val="00B03113"/>
    <w:rsid w:val="00B06C13"/>
    <w:rsid w:val="00B12AC7"/>
    <w:rsid w:val="00B4631D"/>
    <w:rsid w:val="00B522F9"/>
    <w:rsid w:val="00B8017A"/>
    <w:rsid w:val="00BE67A9"/>
    <w:rsid w:val="00BE75C0"/>
    <w:rsid w:val="00C0253B"/>
    <w:rsid w:val="00C13D31"/>
    <w:rsid w:val="00C221CD"/>
    <w:rsid w:val="00C31BA4"/>
    <w:rsid w:val="00C34324"/>
    <w:rsid w:val="00C531DB"/>
    <w:rsid w:val="00C65D82"/>
    <w:rsid w:val="00C7359B"/>
    <w:rsid w:val="00C773F3"/>
    <w:rsid w:val="00C80071"/>
    <w:rsid w:val="00CD5B5D"/>
    <w:rsid w:val="00CE1BBA"/>
    <w:rsid w:val="00CF65DC"/>
    <w:rsid w:val="00D14827"/>
    <w:rsid w:val="00D2677D"/>
    <w:rsid w:val="00D34E7B"/>
    <w:rsid w:val="00D37A53"/>
    <w:rsid w:val="00D614C6"/>
    <w:rsid w:val="00D61BD6"/>
    <w:rsid w:val="00D64389"/>
    <w:rsid w:val="00D74A4A"/>
    <w:rsid w:val="00D77F59"/>
    <w:rsid w:val="00D869E1"/>
    <w:rsid w:val="00D909A4"/>
    <w:rsid w:val="00D9171B"/>
    <w:rsid w:val="00D954EF"/>
    <w:rsid w:val="00DE21C6"/>
    <w:rsid w:val="00DE27DD"/>
    <w:rsid w:val="00DF28C1"/>
    <w:rsid w:val="00DF7930"/>
    <w:rsid w:val="00E01A59"/>
    <w:rsid w:val="00E02447"/>
    <w:rsid w:val="00E064C9"/>
    <w:rsid w:val="00E12116"/>
    <w:rsid w:val="00E14194"/>
    <w:rsid w:val="00E2015E"/>
    <w:rsid w:val="00E20C4E"/>
    <w:rsid w:val="00E24D77"/>
    <w:rsid w:val="00E26FF2"/>
    <w:rsid w:val="00E54881"/>
    <w:rsid w:val="00E65388"/>
    <w:rsid w:val="00E67E81"/>
    <w:rsid w:val="00E7057C"/>
    <w:rsid w:val="00E77221"/>
    <w:rsid w:val="00E777E4"/>
    <w:rsid w:val="00E81081"/>
    <w:rsid w:val="00E813B6"/>
    <w:rsid w:val="00E81B36"/>
    <w:rsid w:val="00E937BB"/>
    <w:rsid w:val="00E9723F"/>
    <w:rsid w:val="00EA1EE0"/>
    <w:rsid w:val="00EB2C25"/>
    <w:rsid w:val="00EC01A5"/>
    <w:rsid w:val="00ED0649"/>
    <w:rsid w:val="00ED5BA6"/>
    <w:rsid w:val="00ED7E29"/>
    <w:rsid w:val="00EF0BFB"/>
    <w:rsid w:val="00EF5684"/>
    <w:rsid w:val="00F070C5"/>
    <w:rsid w:val="00F1047C"/>
    <w:rsid w:val="00F168CA"/>
    <w:rsid w:val="00F32BD3"/>
    <w:rsid w:val="00F33B3F"/>
    <w:rsid w:val="00F4504D"/>
    <w:rsid w:val="00F546A0"/>
    <w:rsid w:val="00F61088"/>
    <w:rsid w:val="00F72926"/>
    <w:rsid w:val="00F75A22"/>
    <w:rsid w:val="00F76336"/>
    <w:rsid w:val="00F8009D"/>
    <w:rsid w:val="00FA0326"/>
    <w:rsid w:val="00FA34C3"/>
    <w:rsid w:val="00FB0B3F"/>
    <w:rsid w:val="00FB4128"/>
    <w:rsid w:val="00FC0E6B"/>
    <w:rsid w:val="00FE2F30"/>
    <w:rsid w:val="00FE4F26"/>
    <w:rsid w:val="00FF3DDE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F7B3E"/>
  <w14:defaultImageDpi w14:val="300"/>
  <w15:docId w15:val="{D2D0253D-9365-FA4F-A015-1011B60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rsid w:val="0017312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167D1"/>
    <w:rPr>
      <w:color w:val="808080"/>
    </w:rPr>
  </w:style>
  <w:style w:type="paragraph" w:styleId="Prrafodelista">
    <w:name w:val="List Paragraph"/>
    <w:basedOn w:val="Normal"/>
    <w:uiPriority w:val="34"/>
    <w:qFormat/>
    <w:rsid w:val="002167D1"/>
    <w:pPr>
      <w:spacing w:after="200" w:line="276" w:lineRule="auto"/>
      <w:ind w:left="720"/>
      <w:contextualSpacing/>
    </w:pPr>
    <w:rPr>
      <w:rFonts w:eastAsia="Calibri"/>
      <w:b/>
      <w:lang w:val="es-ES_tradnl" w:eastAsia="en-US"/>
    </w:rPr>
  </w:style>
  <w:style w:type="paragraph" w:styleId="Textonotapie">
    <w:name w:val="footnote text"/>
    <w:basedOn w:val="Normal"/>
    <w:link w:val="TextonotapieCar"/>
    <w:rsid w:val="002167D1"/>
  </w:style>
  <w:style w:type="character" w:customStyle="1" w:styleId="TextonotapieCar">
    <w:name w:val="Texto nota pie Car"/>
    <w:basedOn w:val="Fuentedeprrafopredeter"/>
    <w:link w:val="Textonotapie"/>
    <w:rsid w:val="002167D1"/>
    <w:rPr>
      <w:sz w:val="24"/>
      <w:szCs w:val="24"/>
      <w:lang w:val="es-ES"/>
    </w:rPr>
  </w:style>
  <w:style w:type="character" w:styleId="Refdenotaalpie">
    <w:name w:val="footnote reference"/>
    <w:basedOn w:val="Fuentedeprrafopredeter"/>
    <w:rsid w:val="002167D1"/>
    <w:rPr>
      <w:vertAlign w:val="superscript"/>
    </w:rPr>
  </w:style>
  <w:style w:type="paragraph" w:customStyle="1" w:styleId="Default">
    <w:name w:val="Default"/>
    <w:rsid w:val="00F546A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s-ES"/>
    </w:rPr>
  </w:style>
  <w:style w:type="character" w:styleId="Nmerodepgina">
    <w:name w:val="page number"/>
    <w:basedOn w:val="Fuentedeprrafopredeter"/>
    <w:rsid w:val="006F3434"/>
  </w:style>
  <w:style w:type="table" w:customStyle="1" w:styleId="Tablaconcuadrcula1">
    <w:name w:val="Tabla con cuadrícula1"/>
    <w:basedOn w:val="Tablanormal"/>
    <w:next w:val="Tablaconcuadrcula"/>
    <w:rsid w:val="009D3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D614C6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DEC230-C681-D347-9AF5-95365489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1020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TFG-1</vt:lpstr>
    </vt:vector>
  </TitlesOfParts>
  <Manager/>
  <Company/>
  <LinksUpToDate>false</LinksUpToDate>
  <CharactersWithSpaces>6619</CharactersWithSpaces>
  <SharedDoc>false</SharedDoc>
  <HyperlinkBase/>
  <HLinks>
    <vt:vector size="6" baseType="variant">
      <vt:variant>
        <vt:i4>8257579</vt:i4>
      </vt:variant>
      <vt:variant>
        <vt:i4>2663</vt:i4>
      </vt:variant>
      <vt:variant>
        <vt:i4>1025</vt:i4>
      </vt:variant>
      <vt:variant>
        <vt:i4>1</vt:i4>
      </vt:variant>
      <vt:variant>
        <vt:lpwstr>FGeHpolicromo100GI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TFG-1</dc:title>
  <dc:subject/>
  <dc:creator>FGH - ULPGC</dc:creator>
  <cp:keywords/>
  <dc:description/>
  <cp:lastModifiedBy>Decanato Facultad Geografía e Historia</cp:lastModifiedBy>
  <cp:revision>24</cp:revision>
  <cp:lastPrinted>2020-06-02T09:48:00Z</cp:lastPrinted>
  <dcterms:created xsi:type="dcterms:W3CDTF">2020-09-18T18:25:00Z</dcterms:created>
  <dcterms:modified xsi:type="dcterms:W3CDTF">2024-10-25T09:24:00Z</dcterms:modified>
  <cp:category/>
</cp:coreProperties>
</file>